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2395" w14:textId="77777777" w:rsidR="0087094C" w:rsidRPr="00613554" w:rsidRDefault="00613554" w:rsidP="00E27410">
      <w:pPr>
        <w:jc w:val="center"/>
        <w:rPr>
          <w:rFonts w:ascii="Verdana" w:hAnsi="Verdana"/>
          <w:b/>
          <w:u w:val="single"/>
        </w:rPr>
      </w:pPr>
      <w:r w:rsidRPr="00613554">
        <w:rPr>
          <w:rFonts w:ascii="Verdana" w:hAnsi="Verdana"/>
          <w:b/>
          <w:u w:val="single"/>
        </w:rPr>
        <w:t xml:space="preserve">Wilderness Restoration </w:t>
      </w:r>
      <w:r w:rsidR="000758B8">
        <w:rPr>
          <w:rFonts w:ascii="Verdana" w:hAnsi="Verdana"/>
          <w:b/>
          <w:u w:val="single"/>
        </w:rPr>
        <w:t xml:space="preserve">Follow-Up </w:t>
      </w:r>
      <w:r w:rsidRPr="00613554">
        <w:rPr>
          <w:rFonts w:ascii="Verdana" w:hAnsi="Verdana"/>
          <w:b/>
          <w:u w:val="single"/>
        </w:rPr>
        <w:t>Monitoring</w:t>
      </w:r>
    </w:p>
    <w:p w14:paraId="083EE2CC" w14:textId="77777777" w:rsidR="00613554" w:rsidRDefault="00E27410" w:rsidP="00E27410">
      <w:pPr>
        <w:jc w:val="center"/>
        <w:rPr>
          <w:rFonts w:ascii="Verdana" w:hAnsi="Verdana"/>
          <w:b/>
          <w:u w:val="single"/>
        </w:rPr>
      </w:pPr>
      <w:r>
        <w:rPr>
          <w:rFonts w:ascii="Verdana" w:hAnsi="Verdana"/>
          <w:b/>
          <w:u w:val="single"/>
        </w:rPr>
        <w:t xml:space="preserve">Proposed </w:t>
      </w:r>
      <w:r w:rsidR="00613554" w:rsidRPr="00613554">
        <w:rPr>
          <w:rFonts w:ascii="Verdana" w:hAnsi="Verdana"/>
          <w:b/>
          <w:u w:val="single"/>
        </w:rPr>
        <w:t>Data dictionary definitions</w:t>
      </w:r>
    </w:p>
    <w:p w14:paraId="6F8F7383" w14:textId="77777777" w:rsidR="00613554" w:rsidRPr="00613554" w:rsidRDefault="00613554" w:rsidP="00E27410">
      <w:pPr>
        <w:jc w:val="center"/>
        <w:rPr>
          <w:rFonts w:ascii="Verdana" w:hAnsi="Verdana"/>
          <w:sz w:val="16"/>
          <w:szCs w:val="16"/>
        </w:rPr>
      </w:pPr>
      <w:r>
        <w:rPr>
          <w:rFonts w:ascii="Verdana" w:hAnsi="Verdana"/>
          <w:sz w:val="16"/>
          <w:szCs w:val="16"/>
        </w:rPr>
        <w:t>Draft</w:t>
      </w:r>
      <w:r w:rsidR="00AD1FFB">
        <w:rPr>
          <w:rFonts w:ascii="Verdana" w:hAnsi="Verdana"/>
          <w:sz w:val="16"/>
          <w:szCs w:val="16"/>
        </w:rPr>
        <w:t xml:space="preserve"> version,</w:t>
      </w:r>
      <w:r>
        <w:rPr>
          <w:rFonts w:ascii="Verdana" w:hAnsi="Verdana"/>
          <w:sz w:val="16"/>
          <w:szCs w:val="16"/>
        </w:rPr>
        <w:t xml:space="preserve"> PD</w:t>
      </w:r>
      <w:r w:rsidR="00AD1FFB">
        <w:rPr>
          <w:rFonts w:ascii="Verdana" w:hAnsi="Verdana"/>
          <w:sz w:val="16"/>
          <w:szCs w:val="16"/>
        </w:rPr>
        <w:t>/</w:t>
      </w:r>
      <w:r w:rsidR="009B7182">
        <w:rPr>
          <w:rFonts w:ascii="Verdana" w:hAnsi="Verdana"/>
          <w:sz w:val="16"/>
          <w:szCs w:val="16"/>
        </w:rPr>
        <w:t>CR</w:t>
      </w:r>
      <w:r w:rsidR="00AD1FFB">
        <w:rPr>
          <w:rFonts w:ascii="Verdana" w:hAnsi="Verdana"/>
          <w:sz w:val="16"/>
          <w:szCs w:val="16"/>
        </w:rPr>
        <w:t>,</w:t>
      </w:r>
      <w:r>
        <w:rPr>
          <w:rFonts w:ascii="Verdana" w:hAnsi="Verdana"/>
          <w:sz w:val="16"/>
          <w:szCs w:val="16"/>
        </w:rPr>
        <w:t xml:space="preserve"> 10/2</w:t>
      </w:r>
      <w:r w:rsidR="009B7182">
        <w:rPr>
          <w:rFonts w:ascii="Verdana" w:hAnsi="Verdana"/>
          <w:sz w:val="16"/>
          <w:szCs w:val="16"/>
        </w:rPr>
        <w:t>4</w:t>
      </w:r>
      <w:r>
        <w:rPr>
          <w:rFonts w:ascii="Verdana" w:hAnsi="Verdana"/>
          <w:sz w:val="16"/>
          <w:szCs w:val="16"/>
        </w:rPr>
        <w:t>/06</w:t>
      </w:r>
      <w:r w:rsidR="007D3F2A">
        <w:rPr>
          <w:rFonts w:ascii="Verdana" w:hAnsi="Verdana"/>
          <w:sz w:val="16"/>
          <w:szCs w:val="16"/>
        </w:rPr>
        <w:t>; revised 11/17/06</w:t>
      </w:r>
    </w:p>
    <w:p w14:paraId="6D4F6CC3" w14:textId="77777777" w:rsidR="00613554" w:rsidRDefault="00613554">
      <w:pPr>
        <w:rPr>
          <w:rFonts w:ascii="Verdana" w:hAnsi="Verdana"/>
          <w:sz w:val="20"/>
          <w:szCs w:val="20"/>
        </w:rPr>
      </w:pPr>
      <w:bookmarkStart w:id="0" w:name="_GoBack"/>
      <w:bookmarkEnd w:id="0"/>
    </w:p>
    <w:p w14:paraId="1B0C5E91" w14:textId="77777777" w:rsidR="00613554" w:rsidRDefault="00F43E6F">
      <w:pPr>
        <w:rPr>
          <w:rFonts w:ascii="Verdana" w:hAnsi="Verdana"/>
          <w:b/>
          <w:sz w:val="20"/>
          <w:szCs w:val="20"/>
        </w:rPr>
      </w:pPr>
      <w:proofErr w:type="spellStart"/>
      <w:r>
        <w:rPr>
          <w:rFonts w:ascii="Verdana" w:hAnsi="Verdana"/>
          <w:b/>
          <w:sz w:val="20"/>
          <w:szCs w:val="20"/>
        </w:rPr>
        <w:t>Last_Name_of_</w:t>
      </w:r>
      <w:r w:rsidR="00613554" w:rsidRPr="00613554">
        <w:rPr>
          <w:rFonts w:ascii="Verdana" w:hAnsi="Verdana"/>
          <w:b/>
          <w:sz w:val="20"/>
          <w:szCs w:val="20"/>
        </w:rPr>
        <w:t>Monitor</w:t>
      </w:r>
      <w:proofErr w:type="spellEnd"/>
    </w:p>
    <w:p w14:paraId="44949F8A" w14:textId="77777777" w:rsidR="00613554" w:rsidRDefault="00613554">
      <w:pPr>
        <w:rPr>
          <w:rFonts w:ascii="Verdana" w:hAnsi="Verdana"/>
          <w:b/>
          <w:sz w:val="20"/>
          <w:szCs w:val="20"/>
        </w:rPr>
      </w:pPr>
      <w:proofErr w:type="spellStart"/>
      <w:r w:rsidRPr="00613554">
        <w:rPr>
          <w:rFonts w:ascii="Verdana" w:hAnsi="Verdana"/>
          <w:b/>
          <w:sz w:val="20"/>
          <w:szCs w:val="20"/>
        </w:rPr>
        <w:t>Wilderness</w:t>
      </w:r>
      <w:r w:rsidR="00F43E6F">
        <w:rPr>
          <w:rFonts w:ascii="Verdana" w:hAnsi="Verdana"/>
          <w:b/>
          <w:sz w:val="20"/>
          <w:szCs w:val="20"/>
        </w:rPr>
        <w:t>_</w:t>
      </w:r>
      <w:r w:rsidRPr="00613554">
        <w:rPr>
          <w:rFonts w:ascii="Verdana" w:hAnsi="Verdana"/>
          <w:b/>
          <w:sz w:val="20"/>
          <w:szCs w:val="20"/>
        </w:rPr>
        <w:t>Name</w:t>
      </w:r>
      <w:proofErr w:type="spellEnd"/>
    </w:p>
    <w:p w14:paraId="14B95A2F" w14:textId="77777777" w:rsidR="00D6415C" w:rsidRDefault="00D6415C">
      <w:pPr>
        <w:rPr>
          <w:rFonts w:ascii="Verdana" w:hAnsi="Verdana"/>
          <w:b/>
          <w:sz w:val="20"/>
          <w:szCs w:val="20"/>
        </w:rPr>
      </w:pPr>
      <w:r>
        <w:rPr>
          <w:rFonts w:ascii="Verdana" w:hAnsi="Verdana"/>
          <w:b/>
          <w:sz w:val="20"/>
          <w:szCs w:val="20"/>
        </w:rPr>
        <w:t>UTMs</w:t>
      </w:r>
    </w:p>
    <w:p w14:paraId="25C589E1" w14:textId="77777777" w:rsidR="00613554" w:rsidRDefault="00613554">
      <w:pPr>
        <w:rPr>
          <w:rFonts w:ascii="Verdana" w:hAnsi="Verdana"/>
          <w:sz w:val="20"/>
          <w:szCs w:val="20"/>
        </w:rPr>
      </w:pPr>
      <w:r>
        <w:rPr>
          <w:rFonts w:ascii="Verdana" w:hAnsi="Verdana"/>
          <w:b/>
          <w:sz w:val="20"/>
          <w:szCs w:val="20"/>
        </w:rPr>
        <w:t>Vehicle_Way</w:t>
      </w:r>
      <w:r>
        <w:rPr>
          <w:rFonts w:ascii="Verdana" w:hAnsi="Verdana"/>
          <w:sz w:val="20"/>
          <w:szCs w:val="20"/>
        </w:rPr>
        <w:t xml:space="preserve"> – The Vehicle Way Number assigned in the WldMonitoring data taken immediately before this data.</w:t>
      </w:r>
      <w:r w:rsidR="000758B8">
        <w:rPr>
          <w:rFonts w:ascii="Verdana" w:hAnsi="Verdana"/>
          <w:sz w:val="20"/>
          <w:szCs w:val="20"/>
        </w:rPr>
        <w:t xml:space="preserve">  It is IMPERATIVE that this number is the same, so that the previous data can be referenced—</w:t>
      </w:r>
      <w:proofErr w:type="gramStart"/>
      <w:r w:rsidR="000758B8">
        <w:rPr>
          <w:rFonts w:ascii="Verdana" w:hAnsi="Verdana"/>
          <w:sz w:val="20"/>
          <w:szCs w:val="20"/>
        </w:rPr>
        <w:t>this is why</w:t>
      </w:r>
      <w:proofErr w:type="gramEnd"/>
      <w:r w:rsidR="000758B8">
        <w:rPr>
          <w:rFonts w:ascii="Verdana" w:hAnsi="Verdana"/>
          <w:sz w:val="20"/>
          <w:szCs w:val="20"/>
        </w:rPr>
        <w:t xml:space="preserve"> we’re not taking Line of Sight, Vegetation Density, etc. in this data dictionary (because you already did).</w:t>
      </w:r>
    </w:p>
    <w:p w14:paraId="2647372F" w14:textId="77777777" w:rsidR="00613554" w:rsidRDefault="00613554">
      <w:pPr>
        <w:rPr>
          <w:rFonts w:ascii="Verdana" w:hAnsi="Verdana"/>
          <w:sz w:val="20"/>
          <w:szCs w:val="20"/>
        </w:rPr>
      </w:pPr>
      <w:r>
        <w:rPr>
          <w:rFonts w:ascii="Verdana" w:hAnsi="Verdana"/>
          <w:b/>
          <w:sz w:val="20"/>
          <w:szCs w:val="20"/>
        </w:rPr>
        <w:t xml:space="preserve">Rest_Date </w:t>
      </w:r>
      <w:r>
        <w:rPr>
          <w:rFonts w:ascii="Verdana" w:hAnsi="Verdana"/>
          <w:sz w:val="20"/>
          <w:szCs w:val="20"/>
        </w:rPr>
        <w:t xml:space="preserve">– The best known date of </w:t>
      </w:r>
      <w:r w:rsidR="00D6415C">
        <w:rPr>
          <w:rFonts w:ascii="Verdana" w:hAnsi="Verdana"/>
          <w:sz w:val="20"/>
          <w:szCs w:val="20"/>
        </w:rPr>
        <w:t xml:space="preserve">previous </w:t>
      </w:r>
      <w:r>
        <w:rPr>
          <w:rFonts w:ascii="Verdana" w:hAnsi="Verdana"/>
          <w:sz w:val="20"/>
          <w:szCs w:val="20"/>
        </w:rPr>
        <w:t xml:space="preserve">restoration being monitored.  </w:t>
      </w:r>
      <w:proofErr w:type="gramStart"/>
      <w:r>
        <w:rPr>
          <w:rFonts w:ascii="Verdana" w:hAnsi="Verdana"/>
          <w:sz w:val="20"/>
          <w:szCs w:val="20"/>
        </w:rPr>
        <w:t>Specifically</w:t>
      </w:r>
      <w:proofErr w:type="gramEnd"/>
      <w:r>
        <w:rPr>
          <w:rFonts w:ascii="Verdana" w:hAnsi="Verdana"/>
          <w:sz w:val="20"/>
          <w:szCs w:val="20"/>
        </w:rPr>
        <w:t xml:space="preserve"> 01-04, 04-05, or 05-06, based on the point navigated to.  Or Other/Indeterminate if unknown.</w:t>
      </w:r>
    </w:p>
    <w:p w14:paraId="151CD3A1" w14:textId="77777777" w:rsidR="00613554" w:rsidRDefault="00613554">
      <w:pPr>
        <w:rPr>
          <w:rFonts w:ascii="Verdana" w:hAnsi="Verdana"/>
          <w:sz w:val="20"/>
          <w:szCs w:val="20"/>
        </w:rPr>
      </w:pPr>
      <w:r>
        <w:rPr>
          <w:rFonts w:ascii="Verdana" w:hAnsi="Verdana"/>
          <w:b/>
          <w:sz w:val="20"/>
          <w:szCs w:val="20"/>
        </w:rPr>
        <w:t>Rest_Length</w:t>
      </w:r>
      <w:r>
        <w:rPr>
          <w:rFonts w:ascii="Verdana" w:hAnsi="Verdana"/>
          <w:sz w:val="20"/>
          <w:szCs w:val="20"/>
        </w:rPr>
        <w:t xml:space="preserve"> – Length (in meters) of </w:t>
      </w:r>
      <w:r w:rsidR="00D6415C">
        <w:rPr>
          <w:rFonts w:ascii="Verdana" w:hAnsi="Verdana"/>
          <w:sz w:val="20"/>
          <w:szCs w:val="20"/>
        </w:rPr>
        <w:t xml:space="preserve">previous </w:t>
      </w:r>
      <w:r>
        <w:rPr>
          <w:rFonts w:ascii="Verdana" w:hAnsi="Verdana"/>
          <w:sz w:val="20"/>
          <w:szCs w:val="20"/>
        </w:rPr>
        <w:t xml:space="preserve">restoration along the incursion.  In many cases this will be the same length as the line of sight, but </w:t>
      </w:r>
      <w:proofErr w:type="gramStart"/>
      <w:r>
        <w:rPr>
          <w:rFonts w:ascii="Verdana" w:hAnsi="Verdana"/>
          <w:sz w:val="20"/>
          <w:szCs w:val="20"/>
        </w:rPr>
        <w:t>definitely not</w:t>
      </w:r>
      <w:proofErr w:type="gramEnd"/>
      <w:r>
        <w:rPr>
          <w:rFonts w:ascii="Verdana" w:hAnsi="Verdana"/>
          <w:sz w:val="20"/>
          <w:szCs w:val="20"/>
        </w:rPr>
        <w:t xml:space="preserve"> in all cases.</w:t>
      </w:r>
    </w:p>
    <w:p w14:paraId="0DEF7AE4" w14:textId="77777777" w:rsidR="00D6415C" w:rsidRDefault="00D6415C" w:rsidP="00D6415C">
      <w:pPr>
        <w:rPr>
          <w:rFonts w:ascii="Verdana" w:hAnsi="Verdana"/>
          <w:sz w:val="20"/>
          <w:szCs w:val="20"/>
        </w:rPr>
      </w:pPr>
      <w:r>
        <w:rPr>
          <w:rFonts w:ascii="Verdana" w:hAnsi="Verdana"/>
          <w:b/>
          <w:sz w:val="20"/>
          <w:szCs w:val="20"/>
        </w:rPr>
        <w:t xml:space="preserve">Rest_Techniques </w:t>
      </w:r>
      <w:r>
        <w:rPr>
          <w:rFonts w:ascii="Verdana" w:hAnsi="Verdana"/>
          <w:sz w:val="20"/>
          <w:szCs w:val="20"/>
        </w:rPr>
        <w:t xml:space="preserve">– Techniques used for previous restoration.  If a combination is present other than the combinations given, please list in the </w:t>
      </w:r>
      <w:r>
        <w:rPr>
          <w:rFonts w:ascii="Verdana" w:hAnsi="Verdana"/>
          <w:b/>
          <w:sz w:val="20"/>
          <w:szCs w:val="20"/>
        </w:rPr>
        <w:t>Other_Techniques</w:t>
      </w:r>
      <w:r>
        <w:rPr>
          <w:rFonts w:ascii="Verdana" w:hAnsi="Verdana"/>
          <w:sz w:val="20"/>
          <w:szCs w:val="20"/>
        </w:rPr>
        <w:t xml:space="preserve"> field.</w:t>
      </w:r>
    </w:p>
    <w:p w14:paraId="374A4788" w14:textId="77777777" w:rsidR="00613554" w:rsidRDefault="00613554">
      <w:pPr>
        <w:rPr>
          <w:rFonts w:ascii="Verdana" w:hAnsi="Verdana"/>
          <w:sz w:val="20"/>
          <w:szCs w:val="20"/>
        </w:rPr>
      </w:pPr>
      <w:r>
        <w:rPr>
          <w:rFonts w:ascii="Verdana" w:hAnsi="Verdana"/>
          <w:b/>
          <w:sz w:val="20"/>
          <w:szCs w:val="20"/>
        </w:rPr>
        <w:t>Rest_Condition</w:t>
      </w:r>
      <w:r>
        <w:rPr>
          <w:rFonts w:ascii="Verdana" w:hAnsi="Verdana"/>
          <w:sz w:val="20"/>
          <w:szCs w:val="20"/>
        </w:rPr>
        <w:t xml:space="preserve"> – The relative condition of the restoration treatment.</w:t>
      </w:r>
    </w:p>
    <w:p w14:paraId="37A709EB" w14:textId="77777777" w:rsidR="00613554" w:rsidRDefault="00613554" w:rsidP="00613554">
      <w:pPr>
        <w:numPr>
          <w:ilvl w:val="0"/>
          <w:numId w:val="2"/>
        </w:numPr>
        <w:rPr>
          <w:rFonts w:ascii="Verdana" w:hAnsi="Verdana"/>
          <w:sz w:val="20"/>
          <w:szCs w:val="20"/>
        </w:rPr>
      </w:pPr>
      <w:r>
        <w:rPr>
          <w:rFonts w:ascii="Verdana" w:hAnsi="Verdana"/>
          <w:sz w:val="20"/>
          <w:szCs w:val="20"/>
        </w:rPr>
        <w:t xml:space="preserve">“Decimated” means restoration treatment is difficult to detect; all vertical mulch is mostly destroyed; berms knocked down; </w:t>
      </w:r>
      <w:r w:rsidR="00F43E6F">
        <w:rPr>
          <w:rFonts w:ascii="Verdana" w:hAnsi="Verdana"/>
          <w:sz w:val="20"/>
          <w:szCs w:val="20"/>
        </w:rPr>
        <w:t xml:space="preserve">seed pits 90%+ filled in or gone; </w:t>
      </w:r>
      <w:r>
        <w:rPr>
          <w:rFonts w:ascii="Verdana" w:hAnsi="Verdana"/>
          <w:sz w:val="20"/>
          <w:szCs w:val="20"/>
        </w:rPr>
        <w:t>etc.</w:t>
      </w:r>
    </w:p>
    <w:p w14:paraId="1E344A39" w14:textId="77777777" w:rsidR="00613554" w:rsidRDefault="00613554" w:rsidP="00613554">
      <w:pPr>
        <w:numPr>
          <w:ilvl w:val="0"/>
          <w:numId w:val="2"/>
        </w:numPr>
        <w:rPr>
          <w:rFonts w:ascii="Verdana" w:hAnsi="Verdana"/>
          <w:sz w:val="20"/>
          <w:szCs w:val="20"/>
        </w:rPr>
      </w:pPr>
      <w:r>
        <w:rPr>
          <w:rFonts w:ascii="Verdana" w:hAnsi="Verdana"/>
          <w:sz w:val="20"/>
          <w:szCs w:val="20"/>
        </w:rPr>
        <w:t xml:space="preserve">“Poor” means restoration treatment is not holding up well; much vertical mulch has fallen over or been ridden over; </w:t>
      </w:r>
      <w:r w:rsidR="00F43E6F">
        <w:rPr>
          <w:rFonts w:ascii="Verdana" w:hAnsi="Verdana"/>
          <w:sz w:val="20"/>
          <w:szCs w:val="20"/>
        </w:rPr>
        <w:t xml:space="preserve">seed pits mostly missing; </w:t>
      </w:r>
      <w:r>
        <w:rPr>
          <w:rFonts w:ascii="Verdana" w:hAnsi="Verdana"/>
          <w:sz w:val="20"/>
          <w:szCs w:val="20"/>
        </w:rPr>
        <w:t>etc.</w:t>
      </w:r>
    </w:p>
    <w:p w14:paraId="57103BFB" w14:textId="77777777" w:rsidR="00613554" w:rsidRDefault="00613554" w:rsidP="00613554">
      <w:pPr>
        <w:numPr>
          <w:ilvl w:val="0"/>
          <w:numId w:val="2"/>
        </w:numPr>
        <w:rPr>
          <w:rFonts w:ascii="Verdana" w:hAnsi="Verdana"/>
          <w:sz w:val="20"/>
          <w:szCs w:val="20"/>
        </w:rPr>
      </w:pPr>
      <w:r>
        <w:rPr>
          <w:rFonts w:ascii="Verdana" w:hAnsi="Verdana"/>
          <w:sz w:val="20"/>
          <w:szCs w:val="20"/>
        </w:rPr>
        <w:t xml:space="preserve">“Moderate” means restoration treatment is doing </w:t>
      </w:r>
      <w:proofErr w:type="gramStart"/>
      <w:r>
        <w:rPr>
          <w:rFonts w:ascii="Verdana" w:hAnsi="Verdana"/>
          <w:sz w:val="20"/>
          <w:szCs w:val="20"/>
        </w:rPr>
        <w:t>fairly well</w:t>
      </w:r>
      <w:proofErr w:type="gramEnd"/>
      <w:r>
        <w:rPr>
          <w:rFonts w:ascii="Verdana" w:hAnsi="Verdana"/>
          <w:sz w:val="20"/>
          <w:szCs w:val="20"/>
        </w:rPr>
        <w:t xml:space="preserve"> and is still largely effective; most vertical mulch is intact; </w:t>
      </w:r>
      <w:r w:rsidR="00F43E6F">
        <w:rPr>
          <w:rFonts w:ascii="Verdana" w:hAnsi="Verdana"/>
          <w:sz w:val="20"/>
          <w:szCs w:val="20"/>
        </w:rPr>
        <w:t xml:space="preserve">seed pits still relatively intact; </w:t>
      </w:r>
      <w:r>
        <w:rPr>
          <w:rFonts w:ascii="Verdana" w:hAnsi="Verdana"/>
          <w:sz w:val="20"/>
          <w:szCs w:val="20"/>
        </w:rPr>
        <w:t>etc.</w:t>
      </w:r>
    </w:p>
    <w:p w14:paraId="24D9ECC5" w14:textId="77777777" w:rsidR="00613554" w:rsidRDefault="00613554" w:rsidP="00613554">
      <w:pPr>
        <w:numPr>
          <w:ilvl w:val="0"/>
          <w:numId w:val="2"/>
        </w:numPr>
        <w:rPr>
          <w:rFonts w:ascii="Verdana" w:hAnsi="Verdana"/>
          <w:sz w:val="20"/>
          <w:szCs w:val="20"/>
        </w:rPr>
      </w:pPr>
      <w:r>
        <w:rPr>
          <w:rFonts w:ascii="Verdana" w:hAnsi="Verdana"/>
          <w:sz w:val="20"/>
          <w:szCs w:val="20"/>
        </w:rPr>
        <w:t>“Good” means restoration treatment is fully intact and still effective.</w:t>
      </w:r>
      <w:r>
        <w:rPr>
          <w:rFonts w:ascii="Verdana" w:hAnsi="Verdana"/>
          <w:sz w:val="20"/>
          <w:szCs w:val="20"/>
        </w:rPr>
        <w:tab/>
      </w:r>
    </w:p>
    <w:p w14:paraId="575CFA36" w14:textId="77777777" w:rsidR="00613554" w:rsidRPr="00613554" w:rsidRDefault="00613554" w:rsidP="00613554">
      <w:pPr>
        <w:numPr>
          <w:ilvl w:val="0"/>
          <w:numId w:val="2"/>
        </w:numPr>
        <w:rPr>
          <w:rFonts w:ascii="Verdana" w:hAnsi="Verdana"/>
          <w:sz w:val="20"/>
          <w:szCs w:val="20"/>
        </w:rPr>
      </w:pPr>
      <w:r>
        <w:rPr>
          <w:rFonts w:ascii="Verdana" w:hAnsi="Verdana"/>
          <w:sz w:val="20"/>
          <w:szCs w:val="20"/>
        </w:rPr>
        <w:t xml:space="preserve">Note any comments about the condition in </w:t>
      </w:r>
      <w:r>
        <w:rPr>
          <w:rFonts w:ascii="Verdana" w:hAnsi="Verdana"/>
          <w:b/>
          <w:sz w:val="20"/>
          <w:szCs w:val="20"/>
        </w:rPr>
        <w:t>Rest_Comments</w:t>
      </w:r>
    </w:p>
    <w:p w14:paraId="24F7CFBF" w14:textId="77777777" w:rsidR="00E27410" w:rsidRDefault="00271421" w:rsidP="00613554">
      <w:pPr>
        <w:rPr>
          <w:rFonts w:ascii="Verdana" w:hAnsi="Verdana"/>
          <w:sz w:val="20"/>
          <w:szCs w:val="20"/>
        </w:rPr>
      </w:pPr>
      <w:proofErr w:type="spellStart"/>
      <w:r>
        <w:rPr>
          <w:rFonts w:ascii="Verdana" w:hAnsi="Verdana"/>
          <w:b/>
          <w:sz w:val="20"/>
          <w:szCs w:val="20"/>
        </w:rPr>
        <w:t>Vegetative_Cover</w:t>
      </w:r>
      <w:r w:rsidR="00E27410">
        <w:rPr>
          <w:rFonts w:ascii="Verdana" w:hAnsi="Verdana"/>
          <w:b/>
          <w:sz w:val="20"/>
          <w:szCs w:val="20"/>
        </w:rPr>
        <w:t>_Amount</w:t>
      </w:r>
      <w:proofErr w:type="spellEnd"/>
      <w:r w:rsidR="00E27410">
        <w:rPr>
          <w:rFonts w:ascii="Verdana" w:hAnsi="Verdana"/>
          <w:b/>
          <w:sz w:val="20"/>
          <w:szCs w:val="20"/>
        </w:rPr>
        <w:t xml:space="preserve"> </w:t>
      </w:r>
      <w:r w:rsidR="00F43E6F">
        <w:rPr>
          <w:rFonts w:ascii="Verdana" w:hAnsi="Verdana"/>
          <w:sz w:val="20"/>
          <w:szCs w:val="20"/>
        </w:rPr>
        <w:t>– How much new growth is there, with respect to the surrounding desert landscape (SDL)?  (Note: SDL=+/- 50 feet on each side of route)</w:t>
      </w:r>
    </w:p>
    <w:p w14:paraId="51E99BF7" w14:textId="77777777" w:rsidR="00E27410" w:rsidRDefault="00F43E6F" w:rsidP="00E27410">
      <w:pPr>
        <w:numPr>
          <w:ilvl w:val="0"/>
          <w:numId w:val="5"/>
        </w:numPr>
        <w:rPr>
          <w:rFonts w:ascii="Verdana" w:hAnsi="Verdana"/>
          <w:sz w:val="20"/>
          <w:szCs w:val="20"/>
        </w:rPr>
      </w:pPr>
      <w:r>
        <w:rPr>
          <w:rFonts w:ascii="Verdana" w:hAnsi="Verdana"/>
          <w:sz w:val="20"/>
          <w:szCs w:val="20"/>
        </w:rPr>
        <w:t>“None”:</w:t>
      </w:r>
      <w:r w:rsidR="00E27410">
        <w:rPr>
          <w:rFonts w:ascii="Verdana" w:hAnsi="Verdana"/>
          <w:sz w:val="20"/>
          <w:szCs w:val="20"/>
        </w:rPr>
        <w:t xml:space="preserve"> </w:t>
      </w:r>
      <w:r>
        <w:rPr>
          <w:rFonts w:ascii="Verdana" w:hAnsi="Verdana"/>
          <w:sz w:val="20"/>
          <w:szCs w:val="20"/>
        </w:rPr>
        <w:t>0-10% of ground cover of SDL (</w:t>
      </w:r>
      <w:r w:rsidR="00E27410">
        <w:rPr>
          <w:rFonts w:ascii="Verdana" w:hAnsi="Verdana"/>
          <w:sz w:val="20"/>
          <w:szCs w:val="20"/>
        </w:rPr>
        <w:t>no sign of new growth on the incursion</w:t>
      </w:r>
      <w:r>
        <w:rPr>
          <w:rFonts w:ascii="Verdana" w:hAnsi="Verdana"/>
          <w:sz w:val="20"/>
          <w:szCs w:val="20"/>
        </w:rPr>
        <w:t>)</w:t>
      </w:r>
    </w:p>
    <w:p w14:paraId="0A113ACF" w14:textId="77777777" w:rsidR="00E27410" w:rsidRDefault="00F43E6F" w:rsidP="00E27410">
      <w:pPr>
        <w:numPr>
          <w:ilvl w:val="0"/>
          <w:numId w:val="5"/>
        </w:numPr>
        <w:rPr>
          <w:rFonts w:ascii="Verdana" w:hAnsi="Verdana"/>
          <w:sz w:val="20"/>
          <w:szCs w:val="20"/>
        </w:rPr>
      </w:pPr>
      <w:r>
        <w:rPr>
          <w:rFonts w:ascii="Verdana" w:hAnsi="Verdana"/>
          <w:sz w:val="20"/>
          <w:szCs w:val="20"/>
        </w:rPr>
        <w:t>“Light”: 10-25% of ground cover of SDL (mostly scattered annuals)</w:t>
      </w:r>
    </w:p>
    <w:p w14:paraId="5209D623" w14:textId="77777777" w:rsidR="00E27410" w:rsidRDefault="00E27410" w:rsidP="00E27410">
      <w:pPr>
        <w:numPr>
          <w:ilvl w:val="0"/>
          <w:numId w:val="5"/>
        </w:numPr>
        <w:rPr>
          <w:rFonts w:ascii="Verdana" w:hAnsi="Verdana"/>
          <w:sz w:val="20"/>
          <w:szCs w:val="20"/>
        </w:rPr>
      </w:pPr>
      <w:r>
        <w:rPr>
          <w:rFonts w:ascii="Verdana" w:hAnsi="Verdana"/>
          <w:sz w:val="20"/>
          <w:szCs w:val="20"/>
        </w:rPr>
        <w:t>“Moderate”</w:t>
      </w:r>
      <w:r w:rsidR="00F43E6F">
        <w:rPr>
          <w:rFonts w:ascii="Verdana" w:hAnsi="Verdana"/>
          <w:sz w:val="20"/>
          <w:szCs w:val="20"/>
        </w:rPr>
        <w:t xml:space="preserve">: 25-50% of ground cover of SDL (significant regrowth: </w:t>
      </w:r>
      <w:r>
        <w:rPr>
          <w:rFonts w:ascii="Verdana" w:hAnsi="Verdana"/>
          <w:sz w:val="20"/>
          <w:szCs w:val="20"/>
        </w:rPr>
        <w:t>many annuals, maybe some perennials</w:t>
      </w:r>
      <w:r w:rsidR="00F43E6F">
        <w:rPr>
          <w:rFonts w:ascii="Verdana" w:hAnsi="Verdana"/>
          <w:sz w:val="20"/>
          <w:szCs w:val="20"/>
        </w:rPr>
        <w:t>)</w:t>
      </w:r>
    </w:p>
    <w:p w14:paraId="5E68ECBB" w14:textId="77777777" w:rsidR="00E27410" w:rsidRDefault="00E27410" w:rsidP="00E27410">
      <w:pPr>
        <w:numPr>
          <w:ilvl w:val="0"/>
          <w:numId w:val="5"/>
        </w:numPr>
        <w:rPr>
          <w:rFonts w:ascii="Verdana" w:hAnsi="Verdana"/>
          <w:sz w:val="20"/>
          <w:szCs w:val="20"/>
        </w:rPr>
      </w:pPr>
      <w:r>
        <w:rPr>
          <w:rFonts w:ascii="Verdana" w:hAnsi="Verdana"/>
          <w:sz w:val="20"/>
          <w:szCs w:val="20"/>
        </w:rPr>
        <w:t>“Heavy”</w:t>
      </w:r>
      <w:r w:rsidR="00F43E6F">
        <w:rPr>
          <w:rFonts w:ascii="Verdana" w:hAnsi="Verdana"/>
          <w:sz w:val="20"/>
          <w:szCs w:val="20"/>
        </w:rPr>
        <w:t>: 50-100% of ground cover of SDL (</w:t>
      </w:r>
      <w:r>
        <w:rPr>
          <w:rFonts w:ascii="Verdana" w:hAnsi="Verdana"/>
          <w:sz w:val="20"/>
          <w:szCs w:val="20"/>
        </w:rPr>
        <w:t xml:space="preserve">if regrowth is present to the point that the incursion is blending in with the </w:t>
      </w:r>
      <w:r w:rsidR="00F43E6F">
        <w:rPr>
          <w:rFonts w:ascii="Verdana" w:hAnsi="Verdana"/>
          <w:sz w:val="20"/>
          <w:szCs w:val="20"/>
        </w:rPr>
        <w:t>SDL)</w:t>
      </w:r>
    </w:p>
    <w:p w14:paraId="7A4EB0F9" w14:textId="77777777" w:rsidR="00E27410" w:rsidRDefault="00271421" w:rsidP="00E27410">
      <w:pPr>
        <w:rPr>
          <w:rFonts w:ascii="Verdana" w:hAnsi="Verdana"/>
          <w:sz w:val="20"/>
          <w:szCs w:val="20"/>
        </w:rPr>
      </w:pPr>
      <w:proofErr w:type="spellStart"/>
      <w:r>
        <w:rPr>
          <w:rFonts w:ascii="Verdana" w:hAnsi="Verdana"/>
          <w:b/>
          <w:sz w:val="20"/>
          <w:szCs w:val="20"/>
        </w:rPr>
        <w:t>Vegetation</w:t>
      </w:r>
      <w:r w:rsidR="00E27410">
        <w:rPr>
          <w:rFonts w:ascii="Verdana" w:hAnsi="Verdana"/>
          <w:b/>
          <w:sz w:val="20"/>
          <w:szCs w:val="20"/>
        </w:rPr>
        <w:t>_Type</w:t>
      </w:r>
      <w:proofErr w:type="spellEnd"/>
      <w:r w:rsidR="00E27410">
        <w:rPr>
          <w:rFonts w:ascii="Verdana" w:hAnsi="Verdana"/>
          <w:b/>
          <w:sz w:val="20"/>
          <w:szCs w:val="20"/>
        </w:rPr>
        <w:t xml:space="preserve"> </w:t>
      </w:r>
      <w:r w:rsidR="00E27410">
        <w:rPr>
          <w:rFonts w:ascii="Verdana" w:hAnsi="Verdana"/>
          <w:sz w:val="20"/>
          <w:szCs w:val="20"/>
        </w:rPr>
        <w:t>– What is growing there?  Annuals, Perrenials, Invasives or some combination.</w:t>
      </w:r>
    </w:p>
    <w:p w14:paraId="37E84801" w14:textId="77777777" w:rsidR="00E27410" w:rsidRDefault="00271421" w:rsidP="00E27410">
      <w:pPr>
        <w:rPr>
          <w:rFonts w:ascii="Verdana" w:hAnsi="Verdana"/>
          <w:sz w:val="20"/>
          <w:szCs w:val="20"/>
        </w:rPr>
      </w:pPr>
      <w:proofErr w:type="spellStart"/>
      <w:r>
        <w:rPr>
          <w:rFonts w:ascii="Verdana" w:hAnsi="Verdana"/>
          <w:b/>
          <w:sz w:val="20"/>
          <w:szCs w:val="20"/>
        </w:rPr>
        <w:t>Location_of_</w:t>
      </w:r>
      <w:r w:rsidR="00E27410">
        <w:rPr>
          <w:rFonts w:ascii="Verdana" w:hAnsi="Verdana"/>
          <w:b/>
          <w:sz w:val="20"/>
          <w:szCs w:val="20"/>
        </w:rPr>
        <w:t>growth</w:t>
      </w:r>
      <w:proofErr w:type="spellEnd"/>
      <w:r w:rsidR="00E27410">
        <w:rPr>
          <w:rFonts w:ascii="Verdana" w:hAnsi="Verdana"/>
          <w:b/>
          <w:sz w:val="20"/>
          <w:szCs w:val="20"/>
        </w:rPr>
        <w:t xml:space="preserve"> </w:t>
      </w:r>
      <w:r w:rsidR="00E27410">
        <w:rPr>
          <w:rFonts w:ascii="Verdana" w:hAnsi="Verdana"/>
          <w:sz w:val="20"/>
          <w:szCs w:val="20"/>
        </w:rPr>
        <w:t>– Where is the regrowth occurri</w:t>
      </w:r>
      <w:r w:rsidR="00F43E6F">
        <w:rPr>
          <w:rFonts w:ascii="Verdana" w:hAnsi="Verdana"/>
          <w:sz w:val="20"/>
          <w:szCs w:val="20"/>
        </w:rPr>
        <w:t>ng, with respect to the restoration treatment?</w:t>
      </w:r>
    </w:p>
    <w:p w14:paraId="651F1877" w14:textId="77777777" w:rsidR="00E27410" w:rsidRDefault="00E27410" w:rsidP="00E27410">
      <w:pPr>
        <w:numPr>
          <w:ilvl w:val="0"/>
          <w:numId w:val="6"/>
        </w:numPr>
        <w:rPr>
          <w:rFonts w:ascii="Verdana" w:hAnsi="Verdana"/>
          <w:sz w:val="20"/>
          <w:szCs w:val="20"/>
        </w:rPr>
      </w:pPr>
      <w:r>
        <w:rPr>
          <w:rFonts w:ascii="Verdana" w:hAnsi="Verdana"/>
          <w:sz w:val="20"/>
          <w:szCs w:val="20"/>
        </w:rPr>
        <w:t>“Pits (VM)” if the regrowth is occurring in seed pits at the base of vertical mulch</w:t>
      </w:r>
    </w:p>
    <w:p w14:paraId="74FA7FB8" w14:textId="77777777" w:rsidR="00F43E6F" w:rsidRDefault="00F43E6F" w:rsidP="00E27410">
      <w:pPr>
        <w:numPr>
          <w:ilvl w:val="0"/>
          <w:numId w:val="6"/>
        </w:numPr>
        <w:rPr>
          <w:rFonts w:ascii="Verdana" w:hAnsi="Verdana"/>
          <w:sz w:val="20"/>
          <w:szCs w:val="20"/>
        </w:rPr>
      </w:pPr>
      <w:r>
        <w:rPr>
          <w:rFonts w:ascii="Verdana" w:hAnsi="Verdana"/>
          <w:sz w:val="20"/>
          <w:szCs w:val="20"/>
        </w:rPr>
        <w:t>“Base of VM” if the regrowth is occurring right out of the vertical mulch hole</w:t>
      </w:r>
    </w:p>
    <w:p w14:paraId="4902A4AA" w14:textId="77777777" w:rsidR="00F43E6F" w:rsidRDefault="00F43E6F" w:rsidP="00F43E6F">
      <w:pPr>
        <w:numPr>
          <w:ilvl w:val="0"/>
          <w:numId w:val="6"/>
        </w:numPr>
        <w:rPr>
          <w:rFonts w:ascii="Verdana" w:hAnsi="Verdana"/>
          <w:sz w:val="20"/>
          <w:szCs w:val="20"/>
        </w:rPr>
      </w:pPr>
      <w:r>
        <w:rPr>
          <w:rFonts w:ascii="Verdana" w:hAnsi="Verdana"/>
          <w:sz w:val="20"/>
          <w:szCs w:val="20"/>
        </w:rPr>
        <w:t>“Non-VM Pits” if the regrowth is occurring in randomized pitting</w:t>
      </w:r>
    </w:p>
    <w:p w14:paraId="0573DA1D" w14:textId="77777777" w:rsidR="00E27410" w:rsidRDefault="00E27410" w:rsidP="00F43E6F">
      <w:pPr>
        <w:numPr>
          <w:ilvl w:val="0"/>
          <w:numId w:val="6"/>
        </w:numPr>
        <w:rPr>
          <w:rFonts w:ascii="Verdana" w:hAnsi="Verdana"/>
          <w:sz w:val="20"/>
          <w:szCs w:val="20"/>
        </w:rPr>
      </w:pPr>
      <w:r>
        <w:rPr>
          <w:rFonts w:ascii="Verdana" w:hAnsi="Verdana"/>
          <w:sz w:val="20"/>
          <w:szCs w:val="20"/>
        </w:rPr>
        <w:t>“Berm” if the regrowth is occurring along or at the base of the berm</w:t>
      </w:r>
    </w:p>
    <w:p w14:paraId="48834188" w14:textId="77777777" w:rsidR="00F43E6F" w:rsidRDefault="00F43E6F" w:rsidP="00F43E6F">
      <w:pPr>
        <w:numPr>
          <w:ilvl w:val="0"/>
          <w:numId w:val="6"/>
        </w:numPr>
        <w:rPr>
          <w:rFonts w:ascii="Verdana" w:hAnsi="Verdana"/>
          <w:sz w:val="20"/>
          <w:szCs w:val="20"/>
        </w:rPr>
      </w:pPr>
      <w:r>
        <w:rPr>
          <w:rFonts w:ascii="Verdana" w:hAnsi="Verdana"/>
          <w:sz w:val="20"/>
          <w:szCs w:val="20"/>
        </w:rPr>
        <w:t>“</w:t>
      </w:r>
      <w:r w:rsidR="00D6415C">
        <w:rPr>
          <w:rFonts w:ascii="Verdana" w:hAnsi="Verdana"/>
          <w:sz w:val="20"/>
          <w:szCs w:val="20"/>
        </w:rPr>
        <w:t>Rips</w:t>
      </w:r>
      <w:r w:rsidR="00E27410">
        <w:rPr>
          <w:rFonts w:ascii="Verdana" w:hAnsi="Verdana"/>
          <w:sz w:val="20"/>
          <w:szCs w:val="20"/>
        </w:rPr>
        <w:t xml:space="preserve"> </w:t>
      </w:r>
      <w:r>
        <w:rPr>
          <w:rFonts w:ascii="Verdana" w:hAnsi="Verdana"/>
          <w:sz w:val="20"/>
          <w:szCs w:val="20"/>
        </w:rPr>
        <w:t xml:space="preserve">if the regrowth is occurring in </w:t>
      </w:r>
      <w:r w:rsidR="00D6415C">
        <w:rPr>
          <w:rFonts w:ascii="Verdana" w:hAnsi="Verdana"/>
          <w:sz w:val="20"/>
          <w:szCs w:val="20"/>
        </w:rPr>
        <w:t>rips</w:t>
      </w:r>
    </w:p>
    <w:p w14:paraId="6E75E4AE" w14:textId="77777777" w:rsidR="00E27410" w:rsidRDefault="00E27410" w:rsidP="00F43E6F">
      <w:pPr>
        <w:numPr>
          <w:ilvl w:val="0"/>
          <w:numId w:val="6"/>
        </w:numPr>
        <w:rPr>
          <w:rFonts w:ascii="Verdana" w:hAnsi="Verdana"/>
          <w:sz w:val="20"/>
          <w:szCs w:val="20"/>
        </w:rPr>
      </w:pPr>
      <w:r>
        <w:rPr>
          <w:rFonts w:ascii="Verdana" w:hAnsi="Verdana"/>
          <w:sz w:val="20"/>
          <w:szCs w:val="20"/>
        </w:rPr>
        <w:t>“</w:t>
      </w:r>
      <w:r w:rsidR="00F43E6F">
        <w:rPr>
          <w:rFonts w:ascii="Verdana" w:hAnsi="Verdana"/>
          <w:sz w:val="20"/>
          <w:szCs w:val="20"/>
        </w:rPr>
        <w:t>Random</w:t>
      </w:r>
      <w:r>
        <w:rPr>
          <w:rFonts w:ascii="Verdana" w:hAnsi="Verdana"/>
          <w:sz w:val="20"/>
          <w:szCs w:val="20"/>
        </w:rPr>
        <w:t>” if the regrowth is occurring in random spots in the route</w:t>
      </w:r>
    </w:p>
    <w:p w14:paraId="3BD2E517" w14:textId="77777777" w:rsidR="00F43E6F" w:rsidRDefault="00F43E6F" w:rsidP="00F43E6F">
      <w:pPr>
        <w:numPr>
          <w:ilvl w:val="0"/>
          <w:numId w:val="6"/>
        </w:numPr>
        <w:rPr>
          <w:rFonts w:ascii="Verdana" w:hAnsi="Verdana"/>
          <w:sz w:val="20"/>
          <w:szCs w:val="20"/>
        </w:rPr>
      </w:pPr>
      <w:r>
        <w:rPr>
          <w:rFonts w:ascii="Verdana" w:hAnsi="Verdana"/>
          <w:sz w:val="20"/>
          <w:szCs w:val="20"/>
        </w:rPr>
        <w:t>“Other” if regrowth is occurring elsewhere or a different combination</w:t>
      </w:r>
    </w:p>
    <w:p w14:paraId="24AB8331" w14:textId="77777777" w:rsidR="00E27410" w:rsidRDefault="00E27410" w:rsidP="00E27410">
      <w:pPr>
        <w:rPr>
          <w:rFonts w:ascii="Verdana" w:hAnsi="Verdana"/>
          <w:sz w:val="20"/>
          <w:szCs w:val="20"/>
        </w:rPr>
      </w:pPr>
      <w:r>
        <w:rPr>
          <w:rFonts w:ascii="Verdana" w:hAnsi="Verdana"/>
          <w:b/>
          <w:sz w:val="20"/>
          <w:szCs w:val="20"/>
        </w:rPr>
        <w:t xml:space="preserve">Regrowth_Comments </w:t>
      </w:r>
      <w:r>
        <w:rPr>
          <w:rFonts w:ascii="Verdana" w:hAnsi="Verdana"/>
          <w:sz w:val="20"/>
          <w:szCs w:val="20"/>
        </w:rPr>
        <w:t>– Any other pertinent info about regrowth</w:t>
      </w:r>
    </w:p>
    <w:p w14:paraId="62D4AE7D" w14:textId="77777777" w:rsidR="00D6415C" w:rsidRDefault="00D6415C" w:rsidP="00D6415C">
      <w:pPr>
        <w:rPr>
          <w:rFonts w:ascii="Verdana" w:hAnsi="Verdana"/>
          <w:sz w:val="20"/>
          <w:szCs w:val="20"/>
        </w:rPr>
      </w:pPr>
      <w:proofErr w:type="spellStart"/>
      <w:r>
        <w:rPr>
          <w:rFonts w:ascii="Verdana" w:hAnsi="Verdana"/>
          <w:b/>
          <w:sz w:val="20"/>
          <w:szCs w:val="20"/>
        </w:rPr>
        <w:t>New_Nearby_Incursion</w:t>
      </w:r>
      <w:proofErr w:type="spellEnd"/>
      <w:r>
        <w:rPr>
          <w:rFonts w:ascii="Verdana" w:hAnsi="Verdana"/>
          <w:sz w:val="20"/>
          <w:szCs w:val="20"/>
        </w:rPr>
        <w:t xml:space="preserve"> – Any new incursions that occurred at the site.  Specifically, if it is an incursion that merely goes around the restoration and back onto the original incursion, or if it goes in a new direction.</w:t>
      </w:r>
    </w:p>
    <w:p w14:paraId="1436DA63" w14:textId="77777777" w:rsidR="00F43E6F" w:rsidRDefault="00D6415C" w:rsidP="00F43E6F">
      <w:pPr>
        <w:rPr>
          <w:rFonts w:ascii="Verdana" w:hAnsi="Verdana"/>
          <w:b/>
          <w:sz w:val="20"/>
          <w:szCs w:val="20"/>
        </w:rPr>
      </w:pPr>
      <w:r>
        <w:rPr>
          <w:rFonts w:ascii="Verdana" w:hAnsi="Verdana"/>
          <w:b/>
          <w:sz w:val="20"/>
          <w:szCs w:val="20"/>
        </w:rPr>
        <w:t>Non-</w:t>
      </w:r>
      <w:proofErr w:type="spellStart"/>
      <w:r>
        <w:rPr>
          <w:rFonts w:ascii="Verdana" w:hAnsi="Verdana"/>
          <w:b/>
          <w:sz w:val="20"/>
          <w:szCs w:val="20"/>
        </w:rPr>
        <w:t>Vehicluar_Incursions</w:t>
      </w:r>
      <w:proofErr w:type="spellEnd"/>
      <w:r w:rsidR="00F43E6F">
        <w:rPr>
          <w:rFonts w:ascii="Verdana" w:hAnsi="Verdana"/>
          <w:b/>
          <w:sz w:val="20"/>
          <w:szCs w:val="20"/>
        </w:rPr>
        <w:t xml:space="preserve"> </w:t>
      </w:r>
      <w:r w:rsidR="00F43E6F">
        <w:rPr>
          <w:rFonts w:ascii="Verdana" w:hAnsi="Verdana"/>
          <w:sz w:val="20"/>
          <w:szCs w:val="20"/>
        </w:rPr>
        <w:t xml:space="preserve">– Other types of incursions.  Please note any other combinations or any other incursion comments in </w:t>
      </w:r>
      <w:r w:rsidR="00F43E6F">
        <w:rPr>
          <w:rFonts w:ascii="Verdana" w:hAnsi="Verdana"/>
          <w:b/>
          <w:sz w:val="20"/>
          <w:szCs w:val="20"/>
        </w:rPr>
        <w:t>Incursion_Comments</w:t>
      </w:r>
    </w:p>
    <w:p w14:paraId="1764CDCD" w14:textId="77777777" w:rsidR="00E27410" w:rsidRDefault="00E27410" w:rsidP="00E27410">
      <w:pPr>
        <w:rPr>
          <w:rFonts w:ascii="Verdana" w:hAnsi="Verdana"/>
          <w:sz w:val="20"/>
          <w:szCs w:val="20"/>
        </w:rPr>
      </w:pPr>
      <w:r>
        <w:rPr>
          <w:rFonts w:ascii="Verdana" w:hAnsi="Verdana"/>
          <w:b/>
          <w:sz w:val="20"/>
          <w:szCs w:val="20"/>
        </w:rPr>
        <w:t>Re-Restore?</w:t>
      </w:r>
      <w:r>
        <w:rPr>
          <w:rFonts w:ascii="Verdana" w:hAnsi="Verdana"/>
          <w:sz w:val="20"/>
          <w:szCs w:val="20"/>
        </w:rPr>
        <w:t xml:space="preserve"> – Should we re-restore it?  And why or why not?</w:t>
      </w:r>
    </w:p>
    <w:p w14:paraId="1137F00A" w14:textId="77777777" w:rsidR="00E27410" w:rsidRDefault="00E27410" w:rsidP="00E27410">
      <w:pPr>
        <w:numPr>
          <w:ilvl w:val="0"/>
          <w:numId w:val="7"/>
        </w:numPr>
        <w:rPr>
          <w:rFonts w:ascii="Verdana" w:hAnsi="Verdana"/>
          <w:sz w:val="20"/>
          <w:szCs w:val="20"/>
        </w:rPr>
      </w:pPr>
      <w:r>
        <w:rPr>
          <w:rFonts w:ascii="Verdana" w:hAnsi="Verdana"/>
          <w:sz w:val="20"/>
          <w:szCs w:val="20"/>
        </w:rPr>
        <w:t xml:space="preserve">“No- </w:t>
      </w:r>
      <w:r w:rsidR="00D6415C">
        <w:rPr>
          <w:rFonts w:ascii="Verdana" w:hAnsi="Verdana"/>
          <w:sz w:val="20"/>
          <w:szCs w:val="20"/>
        </w:rPr>
        <w:t>Effective Initial Treatment</w:t>
      </w:r>
      <w:r>
        <w:rPr>
          <w:rFonts w:ascii="Verdana" w:hAnsi="Verdana"/>
          <w:sz w:val="20"/>
          <w:szCs w:val="20"/>
        </w:rPr>
        <w:t>” if the restoration is fine as is</w:t>
      </w:r>
    </w:p>
    <w:p w14:paraId="2A007CD0" w14:textId="77777777" w:rsidR="00E27410" w:rsidRDefault="00E27410" w:rsidP="00E27410">
      <w:pPr>
        <w:numPr>
          <w:ilvl w:val="0"/>
          <w:numId w:val="7"/>
        </w:numPr>
        <w:rPr>
          <w:rFonts w:ascii="Verdana" w:hAnsi="Verdana"/>
          <w:sz w:val="20"/>
          <w:szCs w:val="20"/>
        </w:rPr>
      </w:pPr>
      <w:r>
        <w:rPr>
          <w:rFonts w:ascii="Verdana" w:hAnsi="Verdana"/>
          <w:sz w:val="20"/>
          <w:szCs w:val="20"/>
        </w:rPr>
        <w:t xml:space="preserve">“No- Greater Impact” if it is felt that the restoration has </w:t>
      </w:r>
      <w:proofErr w:type="gramStart"/>
      <w:r>
        <w:rPr>
          <w:rFonts w:ascii="Verdana" w:hAnsi="Verdana"/>
          <w:sz w:val="20"/>
          <w:szCs w:val="20"/>
        </w:rPr>
        <w:t>actually caused</w:t>
      </w:r>
      <w:proofErr w:type="gramEnd"/>
      <w:r>
        <w:rPr>
          <w:rFonts w:ascii="Verdana" w:hAnsi="Verdana"/>
          <w:sz w:val="20"/>
          <w:szCs w:val="20"/>
        </w:rPr>
        <w:t xml:space="preserve"> more of an impact (i.e. new incursions around it) and new restoration would further damage the ecosystem</w:t>
      </w:r>
    </w:p>
    <w:p w14:paraId="6FC0EE7B" w14:textId="77777777" w:rsidR="00E27410" w:rsidRDefault="00E27410" w:rsidP="00E27410">
      <w:pPr>
        <w:numPr>
          <w:ilvl w:val="0"/>
          <w:numId w:val="7"/>
        </w:numPr>
        <w:rPr>
          <w:rFonts w:ascii="Verdana" w:hAnsi="Verdana"/>
          <w:sz w:val="20"/>
          <w:szCs w:val="20"/>
        </w:rPr>
      </w:pPr>
      <w:r>
        <w:rPr>
          <w:rFonts w:ascii="Verdana" w:hAnsi="Verdana"/>
          <w:sz w:val="20"/>
          <w:szCs w:val="20"/>
        </w:rPr>
        <w:t>“Yes- Rest. Destroyed” if new restoration needs to be done that will largely be a new treatment of restoration</w:t>
      </w:r>
    </w:p>
    <w:p w14:paraId="5789EA5B" w14:textId="77777777" w:rsidR="00E27410" w:rsidRDefault="00E27410" w:rsidP="00E27410">
      <w:pPr>
        <w:numPr>
          <w:ilvl w:val="0"/>
          <w:numId w:val="7"/>
        </w:numPr>
        <w:rPr>
          <w:rFonts w:ascii="Verdana" w:hAnsi="Verdana"/>
          <w:sz w:val="20"/>
          <w:szCs w:val="20"/>
        </w:rPr>
      </w:pPr>
      <w:r>
        <w:rPr>
          <w:rFonts w:ascii="Verdana" w:hAnsi="Verdana"/>
          <w:sz w:val="20"/>
          <w:szCs w:val="20"/>
        </w:rPr>
        <w:t>“Yes- Rest. Touch-up” if there is only minor touch-up work needed to the restoration</w:t>
      </w:r>
    </w:p>
    <w:p w14:paraId="60F080B2" w14:textId="77777777" w:rsidR="00E27410" w:rsidRPr="00E27410" w:rsidRDefault="00E27410" w:rsidP="00E27410">
      <w:pPr>
        <w:numPr>
          <w:ilvl w:val="0"/>
          <w:numId w:val="7"/>
        </w:numPr>
        <w:rPr>
          <w:rFonts w:ascii="Verdana" w:hAnsi="Verdana"/>
          <w:sz w:val="20"/>
          <w:szCs w:val="20"/>
        </w:rPr>
      </w:pPr>
      <w:r>
        <w:rPr>
          <w:rFonts w:ascii="Verdana" w:hAnsi="Verdana"/>
          <w:sz w:val="20"/>
          <w:szCs w:val="20"/>
        </w:rPr>
        <w:t>“Yes- New Incursions” if it is felt that the new incursions listed above need to be restored as well.</w:t>
      </w:r>
    </w:p>
    <w:sectPr w:rsidR="00E27410" w:rsidRPr="00E27410" w:rsidSect="002239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B4B2" w14:textId="77777777" w:rsidR="001734C5" w:rsidRDefault="001734C5" w:rsidP="00223936">
      <w:r>
        <w:separator/>
      </w:r>
    </w:p>
  </w:endnote>
  <w:endnote w:type="continuationSeparator" w:id="0">
    <w:p w14:paraId="15BCC2DD" w14:textId="77777777" w:rsidR="001734C5" w:rsidRDefault="001734C5" w:rsidP="0022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0C20" w14:textId="77777777" w:rsidR="001734C5" w:rsidRDefault="001734C5" w:rsidP="00223936">
      <w:r>
        <w:separator/>
      </w:r>
    </w:p>
  </w:footnote>
  <w:footnote w:type="continuationSeparator" w:id="0">
    <w:p w14:paraId="4CBCEAF5" w14:textId="77777777" w:rsidR="001734C5" w:rsidRDefault="001734C5" w:rsidP="00223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92D"/>
    <w:multiLevelType w:val="hybridMultilevel"/>
    <w:tmpl w:val="61042A1C"/>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E7264"/>
    <w:multiLevelType w:val="hybridMultilevel"/>
    <w:tmpl w:val="55760946"/>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1D09"/>
    <w:multiLevelType w:val="hybridMultilevel"/>
    <w:tmpl w:val="0D027FB6"/>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07982"/>
    <w:multiLevelType w:val="hybridMultilevel"/>
    <w:tmpl w:val="9A78959C"/>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40407"/>
    <w:multiLevelType w:val="hybridMultilevel"/>
    <w:tmpl w:val="558077CA"/>
    <w:lvl w:ilvl="0" w:tplc="26FE59BA">
      <w:start w:val="1"/>
      <w:numFmt w:val="bullet"/>
      <w:lvlText w:val="□"/>
      <w:lvlJc w:val="left"/>
      <w:pPr>
        <w:tabs>
          <w:tab w:val="num" w:pos="2235"/>
        </w:tabs>
        <w:ind w:left="2235" w:hanging="360"/>
      </w:pPr>
      <w:rPr>
        <w:rFonts w:ascii="Courier New" w:hAnsi="Courier New" w:hint="default"/>
      </w:rPr>
    </w:lvl>
    <w:lvl w:ilvl="1" w:tplc="04090003">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6AC54B0E"/>
    <w:multiLevelType w:val="hybridMultilevel"/>
    <w:tmpl w:val="59E04388"/>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757887"/>
    <w:multiLevelType w:val="hybridMultilevel"/>
    <w:tmpl w:val="543CE60E"/>
    <w:lvl w:ilvl="0" w:tplc="26FE59B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B"/>
    <w:rsid w:val="000758B8"/>
    <w:rsid w:val="001734C5"/>
    <w:rsid w:val="00223936"/>
    <w:rsid w:val="002325A9"/>
    <w:rsid w:val="00271421"/>
    <w:rsid w:val="00613554"/>
    <w:rsid w:val="006445CB"/>
    <w:rsid w:val="007D3F2A"/>
    <w:rsid w:val="0087094C"/>
    <w:rsid w:val="009B7182"/>
    <w:rsid w:val="00AD1FFB"/>
    <w:rsid w:val="00C01FA0"/>
    <w:rsid w:val="00D6415C"/>
    <w:rsid w:val="00E27410"/>
    <w:rsid w:val="00F4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7F94AC"/>
  <w15:chartTrackingRefBased/>
  <w15:docId w15:val="{CE7B8D91-136D-416F-9C2A-30BC7E38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23936"/>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uiPriority w:val="99"/>
    <w:rsid w:val="00223936"/>
    <w:rPr>
      <w:rFonts w:ascii="Arial" w:hAnsi="Arial" w:cs="Arial"/>
      <w:sz w:val="18"/>
      <w:szCs w:val="18"/>
    </w:rPr>
  </w:style>
  <w:style w:type="paragraph" w:styleId="Footer">
    <w:name w:val="footer"/>
    <w:basedOn w:val="Normal"/>
    <w:link w:val="FooterChar"/>
    <w:uiPriority w:val="99"/>
    <w:unhideWhenUsed/>
    <w:rsid w:val="00223936"/>
    <w:pPr>
      <w:tabs>
        <w:tab w:val="center" w:pos="4680"/>
        <w:tab w:val="right" w:pos="9360"/>
      </w:tabs>
    </w:pPr>
  </w:style>
  <w:style w:type="character" w:customStyle="1" w:styleId="FooterChar">
    <w:name w:val="Footer Char"/>
    <w:basedOn w:val="DefaultParagraphFont"/>
    <w:link w:val="Footer"/>
    <w:uiPriority w:val="99"/>
    <w:rsid w:val="00223936"/>
    <w:rPr>
      <w:sz w:val="24"/>
      <w:szCs w:val="24"/>
    </w:rPr>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Wilderness Restoration Monitoring</vt:lpstr>
    </vt:vector>
  </TitlesOfParts>
  <Company>Student Conservation Association</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Restoration Monitoring</dc:title>
  <dc:subject/>
  <dc:creator>Patrick Donnelly</dc:creator>
  <cp:keywords/>
  <dc:description/>
  <cp:lastModifiedBy>Sky Gennette</cp:lastModifiedBy>
  <cp:revision>2</cp:revision>
  <dcterms:created xsi:type="dcterms:W3CDTF">2020-02-19T20:21:00Z</dcterms:created>
  <dcterms:modified xsi:type="dcterms:W3CDTF">2020-02-19T20:21:00Z</dcterms:modified>
</cp:coreProperties>
</file>