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F7B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B25D98">
          <w:type w:val="continuous"/>
          <w:pgSz w:w="12240" w:h="15840"/>
          <w:pgMar w:top="1440" w:right="1440" w:bottom="864" w:left="1440" w:header="360" w:footer="360" w:gutter="0"/>
          <w:paperSrc w:first="1" w:other="1"/>
          <w:cols w:space="720"/>
          <w:titlePg/>
        </w:sectPr>
      </w:pPr>
    </w:p>
    <w:p w14:paraId="33F73D6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EFAAAA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171782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91C0FF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49D6AB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4613F59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6C0F55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3391353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4B36FA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2CFFA8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FCA7C6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r>
        <w:rPr>
          <w:b/>
          <w:bCs/>
        </w:rPr>
        <w:t>“Your Forest” NATIONAL FOREST</w:t>
      </w:r>
    </w:p>
    <w:p w14:paraId="6613958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r>
        <w:rPr>
          <w:b/>
          <w:bCs/>
        </w:rPr>
        <w:t>Search and Rescue Policy</w:t>
      </w:r>
    </w:p>
    <w:p w14:paraId="185CE7B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sectPr w:rsidR="009E200D" w:rsidSect="001B05AD">
          <w:type w:val="continuous"/>
          <w:pgSz w:w="12240" w:h="15840"/>
          <w:pgMar w:top="1440" w:right="1440" w:bottom="864" w:left="1440" w:header="360" w:footer="360" w:gutter="0"/>
          <w:paperSrc w:first="15" w:other="15"/>
          <w:cols w:space="720"/>
        </w:sectPr>
      </w:pPr>
    </w:p>
    <w:p w14:paraId="3F311DE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5A5443DD"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6DBC4A2D"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6B7698D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3FD2003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765F19E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3972215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6A75DFD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4719481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2FF0A14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3D672C3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3A17AED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399A5F4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7246922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18615D6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6A47EDB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sectPr w:rsidR="009E200D" w:rsidSect="001B05AD">
          <w:type w:val="continuous"/>
          <w:pgSz w:w="12240" w:h="15840"/>
          <w:pgMar w:top="1440" w:right="1440" w:bottom="864" w:left="1440" w:header="360" w:footer="360" w:gutter="0"/>
          <w:paperSrc w:first="15" w:other="15"/>
          <w:cols w:space="720"/>
        </w:sectPr>
      </w:pPr>
    </w:p>
    <w:p w14:paraId="6478388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r>
        <w:t>__________________________________________________</w:t>
      </w:r>
    </w:p>
    <w:p w14:paraId="731DC78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r>
        <w:rPr>
          <w:b/>
          <w:bCs/>
        </w:rPr>
        <w:t>“Your Supervisor”, Forest Supervisor</w:t>
      </w:r>
    </w:p>
    <w:p w14:paraId="587D0F4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sectPr w:rsidR="009E200D" w:rsidSect="001B05AD">
          <w:type w:val="continuous"/>
          <w:pgSz w:w="12240" w:h="15840"/>
          <w:pgMar w:top="1440" w:right="1440" w:bottom="864" w:left="1440" w:header="360" w:footer="360" w:gutter="0"/>
          <w:paperSrc w:first="15" w:other="15"/>
          <w:cols w:space="720"/>
        </w:sectPr>
      </w:pPr>
    </w:p>
    <w:p w14:paraId="50C0640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7FCA015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sectPr w:rsidR="009E200D" w:rsidSect="001B05AD">
          <w:type w:val="continuous"/>
          <w:pgSz w:w="12240" w:h="15840"/>
          <w:pgMar w:top="1440" w:right="1440" w:bottom="864" w:left="1440" w:header="360" w:footer="360" w:gutter="0"/>
          <w:paperSrc w:first="15" w:other="15"/>
          <w:cols w:space="720"/>
        </w:sectPr>
      </w:pPr>
    </w:p>
    <w:p w14:paraId="03A315B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r>
        <w:rPr>
          <w:b/>
          <w:bCs/>
        </w:rPr>
        <w:t>“Current Date”</w:t>
      </w:r>
    </w:p>
    <w:p w14:paraId="2283F71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3BAB651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sectPr w:rsidR="009E200D" w:rsidSect="001B05AD">
          <w:type w:val="continuous"/>
          <w:pgSz w:w="12240" w:h="15840"/>
          <w:pgMar w:top="1440" w:right="1440" w:bottom="864" w:left="1440" w:header="360" w:footer="360" w:gutter="0"/>
          <w:paperSrc w:first="15" w:other="15"/>
          <w:cols w:space="720"/>
        </w:sectPr>
      </w:pPr>
    </w:p>
    <w:p w14:paraId="395198C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r>
        <w:br w:type="page"/>
      </w:r>
    </w:p>
    <w:p w14:paraId="0A5F662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8DDFDA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47586DD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67BD011" w14:textId="77777777" w:rsidR="009E200D" w:rsidRDefault="009E200D" w:rsidP="009E200D">
      <w:pPr>
        <w:pStyle w:val="Style1"/>
      </w:pPr>
      <w:r>
        <w:t>“Your Forest” NATIONAL FOREST</w:t>
      </w:r>
    </w:p>
    <w:p w14:paraId="76E9DDA9" w14:textId="77777777" w:rsidR="009E200D" w:rsidRDefault="009E200D" w:rsidP="009E200D">
      <w:pPr>
        <w:pStyle w:val="Style1"/>
      </w:pPr>
      <w:r>
        <w:t>Search and Rescue Policy</w:t>
      </w:r>
    </w:p>
    <w:p w14:paraId="04E99329" w14:textId="77777777" w:rsidR="009E200D" w:rsidRDefault="009E200D" w:rsidP="009E200D">
      <w:pPr>
        <w:pStyle w:val="Style1"/>
        <w:sectPr w:rsidR="009E200D" w:rsidSect="001B05AD">
          <w:type w:val="continuous"/>
          <w:pgSz w:w="12240" w:h="15840"/>
          <w:pgMar w:top="1440" w:right="1440" w:bottom="864" w:left="1440" w:header="360" w:footer="360" w:gutter="0"/>
          <w:paperSrc w:first="15" w:other="15"/>
          <w:cols w:space="720"/>
        </w:sectPr>
      </w:pPr>
    </w:p>
    <w:p w14:paraId="0FBF3BA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p>
    <w:p w14:paraId="365F37A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7DE6C2ED"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8D10652" w14:textId="77777777" w:rsidR="009E200D" w:rsidRDefault="009E200D" w:rsidP="009E200D">
      <w:pPr>
        <w:pStyle w:val="Style2"/>
      </w:pPr>
      <w:r>
        <w:t>Purpose and Scope</w:t>
      </w:r>
    </w:p>
    <w:p w14:paraId="25EC33F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7192125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BD7B49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This document establishes guidelines for search, rescue, and emergency medical Search and Rescue (SAR) Operations on the “Your Forest” National Forest.  The Sheriff's Department of each County has the responsibility for search, rescue, and emergency medical activities within that County.  The Forest Service role is one of cooperation and support.  In some cases, the State Emergency Services Office may need to be involved (e.g., floods, landslides, chemical spills, earthquake, etc.).</w:t>
      </w:r>
    </w:p>
    <w:p w14:paraId="6D378B8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6F073E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19AADF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611E40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 xml:space="preserve">In those cases where immediate action is necessary, the Forest Service will assume a lead role and activate SAR Operations pending Sheriff's Department involvement to prevent further danger, injury, suffering, or death.  This lead role will be interim in nature, to be ended as soon as the Sheriff's Department can effectively take command. </w:t>
      </w:r>
    </w:p>
    <w:p w14:paraId="6764E86E"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535BDA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9B93C2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246975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More detailed procedures for implementing SAR Operations on each Ranger District are provided in documents that are subordinate to this policy.  These documents are:</w:t>
      </w:r>
    </w:p>
    <w:p w14:paraId="19299EC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CBD29F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FFF8AE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9806CC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 xml:space="preserve">1.  Ranger District Search and Rescue Procedures.  These procedures outline to employees what their responsibilities and actions must be in search and rescue.  They should include general SAR instructions for Forest employees, immediate actions to be taken when notified of a SAR situation, responsibilities of the District liaison, and lists of key individuals and resources available.  Seasonal and permanent employees will need training each year on these procedures. </w:t>
      </w:r>
    </w:p>
    <w:p w14:paraId="4EDAC6BE"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A0751F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45DF927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D02F27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2.  Memoranda of Understanding (MOU) between Sheriffs' Departments and the “Your Forest” National Forest.  MOU's are primarily intended to clarify responsibilities and liabilities for use of shared equipment in search and rescue operations for each District/County.</w:t>
      </w:r>
    </w:p>
    <w:p w14:paraId="651C962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4B8FE4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7FEE44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888110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3.  Cooperative Agreements on Law Enforcement between the “Your Forest” National Forest and local law enforcement agencies define working relationships and cost sharing responsibilities.</w:t>
      </w:r>
    </w:p>
    <w:p w14:paraId="0702B50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DE6B15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62D54F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421F1E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54936A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4C19BEC" w14:textId="77777777" w:rsidR="009E200D" w:rsidRDefault="009E200D" w:rsidP="009E200D">
      <w:pPr>
        <w:pStyle w:val="Style2"/>
      </w:pPr>
      <w:r>
        <w:t>Definitions for the Purposes of this Document</w:t>
      </w:r>
    </w:p>
    <w:p w14:paraId="428799F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72B05B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8879EB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1.  The term "Sheriff's Department" refers to the elected Sheriff and Sheriff's Department Employees.</w:t>
      </w:r>
    </w:p>
    <w:p w14:paraId="05E0ACC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750D6C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34BBE7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BD6F44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2.  The term "Forest Service" refers to the USDA National Forest(s) and Ranger District(s) employees involved.</w:t>
      </w:r>
    </w:p>
    <w:p w14:paraId="6067580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7AA1DB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443401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2FE6BD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3.   The term "SAR Operation" refers to any search, rescue, or emergency medical search and rescue situation occurring under the scope of this document.</w:t>
      </w:r>
    </w:p>
    <w:p w14:paraId="657B63B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9ACD95D"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71BB0F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C61721D"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4.  The term "Emergency" refers to any situation where delay will result in unnecessary danger to, further injury of, unnecessary suffering by or death of a person.</w:t>
      </w:r>
    </w:p>
    <w:p w14:paraId="51638FB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38D166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6A14CB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509573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5.  The term "Liaison" refers to the Forest Service liaison assigned to the Sheriff's Department Incident Command Team (ICS) during a SAR operation.</w:t>
      </w:r>
    </w:p>
    <w:p w14:paraId="02636BB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B280ED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ACE334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391641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BB881A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0535E62" w14:textId="77777777" w:rsidR="009E200D" w:rsidRDefault="009E200D" w:rsidP="009E200D">
      <w:pPr>
        <w:pStyle w:val="Style2"/>
      </w:pPr>
      <w:r>
        <w:t xml:space="preserve">Responsibilities in Sheriff's Department Initiated SAR </w:t>
      </w:r>
      <w:proofErr w:type="spellStart"/>
      <w:r>
        <w:t>OPerations</w:t>
      </w:r>
      <w:proofErr w:type="spellEnd"/>
    </w:p>
    <w:p w14:paraId="6958803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33C653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F03227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In Sheriff's Department initiated SAR Operations, the Sheriff's Department will notify the Forest Service as soon as possible whenever SAR Operations occur on National Forest Lands.</w:t>
      </w:r>
    </w:p>
    <w:p w14:paraId="764E911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F20157D"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4CE52DD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F1D156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IT IS PARTICULARLY IMPORTANT THAT NOTIFICATION IS MADE TO THE FOREST SERVICE WHEN THERE IS A SAR OPERATION WITHIN A WILDERNESS.</w:t>
      </w:r>
    </w:p>
    <w:p w14:paraId="69CB115E"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E66342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1EB1F9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428E8B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Sheriff's Department may request logistical assistance from the Forest Service in terms of personnel, equipment and supplies if necessary when a Memorandum of Understanding (MOU) exists between the Ranger District(s) and the Sheriff's Department.  This assistance can include providing communication through the Forest Service communications system, furnishing qualified personnel and experienced guide service, providing transportation equipment, providing pack stock, furnishing maps aerial photos, and other, all as available.</w:t>
      </w:r>
    </w:p>
    <w:p w14:paraId="4075433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D9FB94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393595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6D65CC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Sheriff's Department is responsible for media information releases, determining areas of limited access, logistical support (including air SAR Operations), and for the safety of all personnel involved.  Forest Service employees and volunteers may only fly in helicopters and fixed wing aircraft approved by the US Department of Agriculture.</w:t>
      </w:r>
    </w:p>
    <w:p w14:paraId="48B13A4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21540F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469D35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ADC9BE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Forest Service will have individual Districts initiate, as a minimum, a yearly coordination meeting with the Sheriff's Department, preferably in the spring before heavy visitor use of National Forest System Lands.</w:t>
      </w:r>
    </w:p>
    <w:p w14:paraId="3C54A4D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645668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7F7A7A3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8AF8CE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Forest Service will have individual Districts designate a person to act as the Liaison between the Forest Service and the Sheriff's Department during SAR Operations.  The Liasons role will be to assure the safety of Forest Service employees involved, provide requested logistical assistance to the Sheriff, and insure that SAR Operations comply with Forest Service policy.</w:t>
      </w:r>
    </w:p>
    <w:p w14:paraId="21BCB28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F19217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225657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FB33A0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9C64C0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75E88F2" w14:textId="77777777" w:rsidR="009E200D" w:rsidRDefault="009E200D" w:rsidP="009E200D">
      <w:pPr>
        <w:pStyle w:val="Style2"/>
      </w:pPr>
      <w:r>
        <w:t>Responsibilities in Forest Service Initiated SAR Operations</w:t>
      </w:r>
    </w:p>
    <w:p w14:paraId="40B889CD"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28B47CE"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44E648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In Forest Service initiated SAR Operations, the Forest Service will assume an interim leadership role until the Sheriff's Department can assume the primary leadership role.</w:t>
      </w:r>
    </w:p>
    <w:p w14:paraId="3E728B5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B57AD3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7D9C19E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89B6CDE"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Forest Service will notify the appropriate Sheriff's Department of any SAR Operation as soon as possible.</w:t>
      </w:r>
    </w:p>
    <w:p w14:paraId="2DAC5D7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88B39E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0396DA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630302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Sheriff's Department will assume the primary lead role and the Forest Service will relinquish its interim role for any SAR Operation as soon as it is possible for the Sheriff's Department to take command effectively.</w:t>
      </w:r>
    </w:p>
    <w:p w14:paraId="11B4208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64FFAF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55C74A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6F3319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7AC20CF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177AEBB" w14:textId="77777777" w:rsidR="009E200D" w:rsidRDefault="009E200D" w:rsidP="009E200D">
      <w:pPr>
        <w:pStyle w:val="Style2"/>
      </w:pPr>
      <w:r>
        <w:t>Non-Wilderness SAR Operations</w:t>
      </w:r>
    </w:p>
    <w:p w14:paraId="6776F78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A01D2D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302C2F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“Your Forest” National Forest has designated areas as non-motorized in its Land and Resource Management Plan, and Travel Management Plans.  To reduce resource damage, the Sheriff's motorized vehicle SAR Operations will conform to the Forest and District travel planning direction.  If exceptions to plan access are needed, Sheriffs' Departments will contact the appropriate District Ranger or Designee.  Helicopters and over the snow machines will be allowed without prior notification or approval in non-wilderness.</w:t>
      </w:r>
    </w:p>
    <w:p w14:paraId="6BFE92C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051278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466DE2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96481A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7FCE286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2F0B742" w14:textId="77777777" w:rsidR="009E200D" w:rsidRDefault="009E200D" w:rsidP="009E200D">
      <w:pPr>
        <w:pStyle w:val="Style2"/>
      </w:pPr>
      <w:r>
        <w:t>Wilderness SAR Operations</w:t>
      </w:r>
    </w:p>
    <w:p w14:paraId="07B32F8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00330BA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1522B8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As defined by the Wilderness Act of 1964, wilderness "in contrast with those areas where man and his own works dominate the landscape, is hereby recognized as an area where the earth and its community of life are untrammeled by man, where man himself is a visitor who does not remain."  This definition is important as it establishes the basis for management actions in designated wildernesses.</w:t>
      </w:r>
    </w:p>
    <w:p w14:paraId="085CC68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A3984F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3BAE894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1D4BC8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Wilderness is must be managed to prevent degradation.   The non-degradation principle seeks to maintain each wilderness in at least as a wild condition as it was at the time of classification.  The non-degradation policy assures wilderness character is maintained.</w:t>
      </w:r>
    </w:p>
    <w:p w14:paraId="4950BA0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8FD0FC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F534DD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9DCFC7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 xml:space="preserve">Wilderness is managed to protect certain values:  the user's experience, natural ecological processes, and a setting for scientific research.  Frequently, this means we must manage the people, both individual users and other agencies that traverse, study, and use the wilderness resource.  </w:t>
      </w:r>
    </w:p>
    <w:p w14:paraId="4DCDCA74"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ADC959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B63865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425925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The Forest Service encourages and supports strong local and state leadership in search, rescue, and emergency medical SAR Operations.  “Your Forest” field personnel must be responsive to the public needs, particularly the protection of life and property.  The Forest Supervisor (or Deputy Forest Supervisor) may approve the use of motorized equipment or mechanical transport in Wilderness for emergencies "where the situation involves an inescapable urgency and temporary need for speed beyond that available by primitive means" (Forest Service Manual, 2326.1).  On the “Your Forest” the Forest Supervisor has decided that motorized and mechanical access will be approved following the guidelines in Attachments 2 and 3.  District Rangers and designated acting District Rangers may implement this Forest Supervisor's decision using the guidelines in Attachments 2 and 3.</w:t>
      </w:r>
    </w:p>
    <w:p w14:paraId="506C128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D0FE01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4513E54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74F033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This document provides decisions on guidelines for the use of motorized equipment or mechanical transport.  Usually a local manager does not have all the facts at hand when implementation of a rescue is necessary.  It is better to err on the side of safety than to risk unnecessary danger to rescuers, or further injury or death to victims.  The risk to rescuers of motorized/mechanical transport must also be carefully considered, eg., "Is the use of a helicopter a "safe" way to conduct this operation?"</w:t>
      </w:r>
    </w:p>
    <w:p w14:paraId="1D3A766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6DDDE3B"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8A364D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F6032B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 xml:space="preserve">To avoid the loss of time and what could be embarrassing public relations problems, the Forest Service must avoid a bureaucratic approach to securing approvals in emergencies.  A most </w:t>
      </w:r>
      <w:r>
        <w:lastRenderedPageBreak/>
        <w:t>important factor is communication.  The Forest Service will educate its employees to communicate expeditiously to obtain necessary approvals for conducting rescue operations.</w:t>
      </w:r>
    </w:p>
    <w:p w14:paraId="08859F0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93354A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143FEA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788C76D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Forest Service employees will also communicate externally about what wilderness is, how it should be utilized, and what activities are appropriate during SAR Operations in wilderness.  This should be done at annual coordination meetings between the Forest Service and the Sheriff's Department.</w:t>
      </w:r>
    </w:p>
    <w:p w14:paraId="3FB94A0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25A336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971F09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327E7B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CF0171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1B1AFA1" w14:textId="77777777" w:rsidR="009E200D" w:rsidRDefault="009E200D" w:rsidP="009E200D">
      <w:pPr>
        <w:pStyle w:val="Style2"/>
      </w:pPr>
      <w:r>
        <w:t xml:space="preserve">Wilderness SAR Operations Guidelines </w:t>
      </w:r>
    </w:p>
    <w:p w14:paraId="28ABA63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5C13F64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4DADB8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 xml:space="preserve">1.  Contact should be made to the Forest Service or Sheriff's Department by either party as soon as possible when a SAR Operation is imminent or already going on.  </w:t>
      </w:r>
    </w:p>
    <w:p w14:paraId="5B24A18F"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756CAC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47AE40B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02F548BC"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2.  The appropriate Forest Service Special Agent or Law Enforcement Officer should receive copies of reports from Sheriff's Departments regarding serious injuries or deaths on the National Forest.</w:t>
      </w:r>
    </w:p>
    <w:p w14:paraId="16F3F3C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7DB8B2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2C757B8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210E4A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3.  The Forest Service must be notified as soon as possible for any search and rescue in a wilderness.  Specific approval must be given for use of motorized and mechanical equipment within wilderness, (See Attachments.)</w:t>
      </w:r>
    </w:p>
    <w:p w14:paraId="4D1FAE42"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536CF58A"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161487A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CA3CC75"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4.  As a rule, no mechanical or motorized equipment is allowed in wilderness which includes helicopter use to land or fly low in the wilderness.  Exceptions are made for life threatening conditions or death.  These can be determined on a case by case basis by the Forest Supervisor or Deputy Forest Supervisor, or by District Rangers and designated acting District Rangers using the implementation guidelines developed by the Forest Supervisor in Attachments 2 and 3.  In a case where a District Ranger (or designated acting District Ranger) implements a motorized access in wilderness, using the guidelines in this document, that implementation is considered a Forest Supervisor's decision based on the prior decision to authorize access contained in this document.  Where motorized equipment must be used, the Forest Service and Sheriff's Department should be sensitive to potential impacts on natural resources and recreational experiences, BUT should err on the side of safety for employees, rescuers, and victims.</w:t>
      </w:r>
    </w:p>
    <w:p w14:paraId="22E77B59"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2573CCD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66852C5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E02EB36"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r>
        <w:t>5.  In all cases, the preferred mode of travel is by horseback or foot.</w:t>
      </w:r>
    </w:p>
    <w:p w14:paraId="710635C7"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164A183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pPr>
    </w:p>
    <w:p w14:paraId="338FD8D0"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307D6D71"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r>
        <w:t>6.  When possible, SAR Operations should be as unobtrusive as possible to minimize any potential degradation of the resource or the visitor's experience or both.  In some cases, it may be useful for the District Ranger to place a Forest Service employee at the location of the SAR operation to inform the general public about the situation and why non-primitive methods in use.</w:t>
      </w:r>
    </w:p>
    <w:p w14:paraId="56DC65A3"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6033F308" w14:textId="77777777" w:rsidR="009E200D" w:rsidRDefault="009E200D" w:rsidP="009E200D">
      <w:pPr>
        <w:pStyle w:val="axNormal"/>
        <w:widowControl/>
        <w:tabs>
          <w:tab w:val="clear" w:pos="720"/>
          <w:tab w:val="clear" w:pos="1440"/>
          <w:tab w:val="clear" w:pos="2160"/>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ectPr w:rsidR="009E200D" w:rsidSect="001B05AD">
          <w:type w:val="continuous"/>
          <w:pgSz w:w="12240" w:h="15840"/>
          <w:pgMar w:top="1440" w:right="1440" w:bottom="864" w:left="1440" w:header="360" w:footer="360" w:gutter="0"/>
          <w:paperSrc w:first="15" w:other="15"/>
          <w:cols w:space="720"/>
        </w:sectPr>
      </w:pPr>
    </w:p>
    <w:p w14:paraId="43FF6B6C" w14:textId="77777777" w:rsidR="009E200D" w:rsidRDefault="009E200D" w:rsidP="009E200D">
      <w:pPr>
        <w:pStyle w:val="Style1"/>
      </w:pPr>
      <w:r>
        <w:br w:type="page"/>
      </w:r>
      <w:r>
        <w:lastRenderedPageBreak/>
        <w:t>Attachment 1</w:t>
      </w:r>
    </w:p>
    <w:p w14:paraId="38C8EF31"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sectPr w:rsidR="009E200D" w:rsidSect="001B05AD">
          <w:type w:val="continuous"/>
          <w:pgSz w:w="12240" w:h="15840"/>
          <w:pgMar w:top="1440" w:right="1440" w:bottom="864" w:left="1440" w:header="360" w:footer="360" w:gutter="0"/>
          <w:paperSrc w:first="15" w:other="15"/>
          <w:cols w:space="720"/>
        </w:sectPr>
      </w:pPr>
    </w:p>
    <w:p w14:paraId="0F8D064B"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sectPr w:rsidR="009E200D" w:rsidSect="001B05AD">
          <w:type w:val="continuous"/>
          <w:pgSz w:w="12240" w:h="15840"/>
          <w:pgMar w:top="1440" w:right="1440" w:bottom="864" w:left="1440" w:header="360" w:footer="360" w:gutter="0"/>
          <w:paperSrc w:first="15" w:other="15"/>
          <w:cols w:space="720"/>
        </w:sectPr>
      </w:pPr>
    </w:p>
    <w:p w14:paraId="30371668"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pPr>
      <w:r>
        <w:rPr>
          <w:b/>
          <w:bCs/>
        </w:rPr>
        <w:t>Approval Contacts for Use of Motorized and Mechanical Equipment</w:t>
      </w:r>
    </w:p>
    <w:p w14:paraId="4C635F3C"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pPr>
      <w:r>
        <w:t>for Search and Rescue within Wilderness by County</w:t>
      </w:r>
    </w:p>
    <w:p w14:paraId="1B495744"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sectPr w:rsidR="009E200D" w:rsidSect="001B05AD">
          <w:type w:val="continuous"/>
          <w:pgSz w:w="12240" w:h="15840"/>
          <w:pgMar w:top="1440" w:right="1440" w:bottom="864" w:left="1440" w:header="360" w:footer="360" w:gutter="0"/>
          <w:paperSrc w:first="15" w:other="15"/>
          <w:cols w:space="720"/>
        </w:sectPr>
      </w:pPr>
    </w:p>
    <w:p w14:paraId="67A596B4"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center"/>
      </w:pPr>
      <w:r>
        <w:t>(date)</w:t>
      </w:r>
    </w:p>
    <w:p w14:paraId="569370C6"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ectPr w:rsidR="009E200D" w:rsidSect="001B05AD">
          <w:type w:val="continuous"/>
          <w:pgSz w:w="12240" w:h="15840"/>
          <w:pgMar w:top="1440" w:right="1440" w:bottom="864" w:left="1440" w:header="360" w:footer="360" w:gutter="0"/>
          <w:paperSrc w:first="15" w:other="15"/>
          <w:cols w:space="720"/>
        </w:sectPr>
      </w:pPr>
    </w:p>
    <w:p w14:paraId="715A3FA8"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p>
    <w:p w14:paraId="2E49072B"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sectPr w:rsidR="009E200D" w:rsidSect="001B05AD">
          <w:type w:val="continuous"/>
          <w:pgSz w:w="12240" w:h="15840"/>
          <w:pgMar w:top="1440" w:right="1440" w:bottom="864" w:left="1440" w:header="360" w:footer="360" w:gutter="0"/>
          <w:paperSrc w:first="15" w:other="15"/>
          <w:cols w:space="720"/>
        </w:sectPr>
      </w:pPr>
    </w:p>
    <w:p w14:paraId="42A4CF44"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pPr>
    </w:p>
    <w:p w14:paraId="47B04AF4" w14:textId="77777777" w:rsidR="009E200D" w:rsidRDefault="009E200D" w:rsidP="009E200D">
      <w:pPr>
        <w:pStyle w:val="axNormal"/>
        <w:widowControl/>
        <w:tabs>
          <w:tab w:val="clear" w:pos="720"/>
          <w:tab w:val="clear" w:pos="1440"/>
          <w:tab w:val="clear" w:pos="2160"/>
          <w:tab w:val="left" w:pos="90"/>
          <w:tab w:val="left" w:pos="432"/>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jc w:val="both"/>
        <w:sectPr w:rsidR="009E200D" w:rsidSect="001B05AD">
          <w:type w:val="continuous"/>
          <w:pgSz w:w="12240" w:h="15840"/>
          <w:pgMar w:top="1440" w:right="1440" w:bottom="864" w:left="1440" w:header="360" w:footer="360" w:gutter="0"/>
          <w:paperSrc w:first="15" w:other="15"/>
          <w:cols w:space="720"/>
        </w:sectPr>
      </w:pPr>
    </w:p>
    <w:p w14:paraId="51385805"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pPr>
    </w:p>
    <w:p w14:paraId="79958870"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pPr>
    </w:p>
    <w:p w14:paraId="78A01B9B"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sectPr w:rsidR="009E200D" w:rsidSect="001B05AD">
          <w:type w:val="continuous"/>
          <w:pgSz w:w="12240" w:h="15840"/>
          <w:pgMar w:top="1440" w:right="1440" w:bottom="864" w:left="1440" w:header="360" w:footer="36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2332"/>
        <w:gridCol w:w="2332"/>
        <w:gridCol w:w="2356"/>
      </w:tblGrid>
      <w:tr w:rsidR="009E200D" w14:paraId="75A6FCEB" w14:textId="77777777" w:rsidTr="00BE74EC">
        <w:tc>
          <w:tcPr>
            <w:tcW w:w="2394" w:type="dxa"/>
          </w:tcPr>
          <w:p w14:paraId="3150114E" w14:textId="77777777" w:rsidR="009E200D" w:rsidRPr="00D32985" w:rsidRDefault="009E200D" w:rsidP="00BE74EC">
            <w:pPr>
              <w:pStyle w:val="axNormal"/>
              <w:widowControl/>
              <w:tabs>
                <w:tab w:val="clear" w:pos="720"/>
                <w:tab w:val="clear" w:pos="1440"/>
                <w:tab w:val="clear" w:pos="2160"/>
                <w:tab w:val="left" w:pos="90"/>
                <w:tab w:val="left" w:pos="2736"/>
                <w:tab w:val="left" w:pos="5616"/>
                <w:tab w:val="left" w:pos="7488"/>
                <w:tab w:val="left" w:pos="9504"/>
              </w:tabs>
              <w:rPr>
                <w:b/>
              </w:rPr>
            </w:pPr>
            <w:r w:rsidRPr="00D32985">
              <w:rPr>
                <w:b/>
              </w:rPr>
              <w:t>Name</w:t>
            </w:r>
          </w:p>
        </w:tc>
        <w:tc>
          <w:tcPr>
            <w:tcW w:w="2394" w:type="dxa"/>
          </w:tcPr>
          <w:p w14:paraId="67B4AAE2" w14:textId="77777777" w:rsidR="009E200D" w:rsidRPr="00D32985" w:rsidRDefault="009E200D" w:rsidP="00BE74EC">
            <w:pPr>
              <w:pStyle w:val="axNormal"/>
              <w:widowControl/>
              <w:tabs>
                <w:tab w:val="clear" w:pos="720"/>
                <w:tab w:val="clear" w:pos="1440"/>
                <w:tab w:val="clear" w:pos="2160"/>
                <w:tab w:val="left" w:pos="90"/>
                <w:tab w:val="left" w:pos="2736"/>
                <w:tab w:val="left" w:pos="5616"/>
                <w:tab w:val="left" w:pos="7488"/>
                <w:tab w:val="left" w:pos="9504"/>
              </w:tabs>
              <w:rPr>
                <w:b/>
              </w:rPr>
            </w:pPr>
            <w:r w:rsidRPr="00D32985">
              <w:rPr>
                <w:b/>
              </w:rPr>
              <w:t>Office</w:t>
            </w:r>
          </w:p>
        </w:tc>
        <w:tc>
          <w:tcPr>
            <w:tcW w:w="2394" w:type="dxa"/>
          </w:tcPr>
          <w:p w14:paraId="190CA03B" w14:textId="77777777" w:rsidR="009E200D" w:rsidRPr="00D32985" w:rsidRDefault="009E200D" w:rsidP="00BE74EC">
            <w:pPr>
              <w:pStyle w:val="axNormal"/>
              <w:widowControl/>
              <w:tabs>
                <w:tab w:val="clear" w:pos="720"/>
                <w:tab w:val="clear" w:pos="1440"/>
                <w:tab w:val="clear" w:pos="2160"/>
                <w:tab w:val="left" w:pos="90"/>
                <w:tab w:val="left" w:pos="2736"/>
                <w:tab w:val="left" w:pos="5616"/>
                <w:tab w:val="left" w:pos="7488"/>
                <w:tab w:val="left" w:pos="9504"/>
              </w:tabs>
              <w:rPr>
                <w:b/>
              </w:rPr>
            </w:pPr>
            <w:r w:rsidRPr="00D32985">
              <w:rPr>
                <w:b/>
              </w:rPr>
              <w:t>Work Phone</w:t>
            </w:r>
          </w:p>
          <w:p w14:paraId="146BC224" w14:textId="77777777" w:rsidR="009E200D" w:rsidRPr="00D32985" w:rsidRDefault="009E200D" w:rsidP="00BE74EC">
            <w:pPr>
              <w:pStyle w:val="axNormal"/>
              <w:widowControl/>
              <w:tabs>
                <w:tab w:val="clear" w:pos="720"/>
                <w:tab w:val="clear" w:pos="1440"/>
                <w:tab w:val="clear" w:pos="2160"/>
                <w:tab w:val="left" w:pos="90"/>
                <w:tab w:val="left" w:pos="2736"/>
                <w:tab w:val="left" w:pos="5616"/>
                <w:tab w:val="left" w:pos="7488"/>
                <w:tab w:val="left" w:pos="9504"/>
              </w:tabs>
              <w:rPr>
                <w:b/>
              </w:rPr>
            </w:pPr>
            <w:r w:rsidRPr="00D32985">
              <w:rPr>
                <w:b/>
              </w:rPr>
              <w:t>Home Phone</w:t>
            </w:r>
          </w:p>
        </w:tc>
        <w:tc>
          <w:tcPr>
            <w:tcW w:w="2394" w:type="dxa"/>
          </w:tcPr>
          <w:p w14:paraId="0503963B" w14:textId="77777777" w:rsidR="009E200D" w:rsidRPr="00D32985" w:rsidRDefault="009E200D" w:rsidP="00BE74EC">
            <w:pPr>
              <w:pStyle w:val="axNormal"/>
              <w:widowControl/>
              <w:tabs>
                <w:tab w:val="clear" w:pos="720"/>
                <w:tab w:val="clear" w:pos="1440"/>
                <w:tab w:val="clear" w:pos="2160"/>
                <w:tab w:val="left" w:pos="90"/>
                <w:tab w:val="left" w:pos="2736"/>
                <w:tab w:val="left" w:pos="5616"/>
                <w:tab w:val="left" w:pos="7488"/>
                <w:tab w:val="left" w:pos="9504"/>
              </w:tabs>
              <w:rPr>
                <w:b/>
              </w:rPr>
            </w:pPr>
            <w:r w:rsidRPr="00D32985">
              <w:rPr>
                <w:b/>
              </w:rPr>
              <w:t>Jursidiction</w:t>
            </w:r>
          </w:p>
        </w:tc>
      </w:tr>
      <w:tr w:rsidR="009E200D" w14:paraId="71972015" w14:textId="77777777" w:rsidTr="00BE74EC">
        <w:tc>
          <w:tcPr>
            <w:tcW w:w="2394" w:type="dxa"/>
          </w:tcPr>
          <w:p w14:paraId="2241B903"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c>
          <w:tcPr>
            <w:tcW w:w="2394" w:type="dxa"/>
          </w:tcPr>
          <w:p w14:paraId="4E636275"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c>
          <w:tcPr>
            <w:tcW w:w="2394" w:type="dxa"/>
          </w:tcPr>
          <w:p w14:paraId="55C50F73"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c>
          <w:tcPr>
            <w:tcW w:w="2394" w:type="dxa"/>
          </w:tcPr>
          <w:p w14:paraId="03EE8CAB"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r>
      <w:tr w:rsidR="009E200D" w14:paraId="38E757F6" w14:textId="77777777" w:rsidTr="00BE74EC">
        <w:tc>
          <w:tcPr>
            <w:tcW w:w="2394" w:type="dxa"/>
          </w:tcPr>
          <w:p w14:paraId="4DB6CD06"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c>
          <w:tcPr>
            <w:tcW w:w="2394" w:type="dxa"/>
          </w:tcPr>
          <w:p w14:paraId="78E441B5"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c>
          <w:tcPr>
            <w:tcW w:w="2394" w:type="dxa"/>
          </w:tcPr>
          <w:p w14:paraId="67B9B77C"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c>
          <w:tcPr>
            <w:tcW w:w="2394" w:type="dxa"/>
          </w:tcPr>
          <w:p w14:paraId="5AC0FE44" w14:textId="77777777" w:rsidR="009E200D" w:rsidRDefault="009E200D" w:rsidP="00BE74EC">
            <w:pPr>
              <w:pStyle w:val="axNormal"/>
              <w:widowControl/>
              <w:tabs>
                <w:tab w:val="clear" w:pos="720"/>
                <w:tab w:val="clear" w:pos="1440"/>
                <w:tab w:val="clear" w:pos="2160"/>
                <w:tab w:val="left" w:pos="90"/>
                <w:tab w:val="left" w:pos="2736"/>
                <w:tab w:val="left" w:pos="5616"/>
                <w:tab w:val="left" w:pos="7488"/>
                <w:tab w:val="left" w:pos="9504"/>
              </w:tabs>
            </w:pPr>
          </w:p>
        </w:tc>
      </w:tr>
    </w:tbl>
    <w:p w14:paraId="1E26495E"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sectPr w:rsidR="009E200D" w:rsidSect="001B05AD">
          <w:type w:val="continuous"/>
          <w:pgSz w:w="12240" w:h="15840"/>
          <w:pgMar w:top="1440" w:right="1440" w:bottom="864" w:left="1440" w:header="360" w:footer="360" w:gutter="0"/>
          <w:paperSrc w:first="15" w:other="15"/>
          <w:cols w:space="720"/>
        </w:sectPr>
      </w:pPr>
    </w:p>
    <w:p w14:paraId="3DD95C30" w14:textId="77777777" w:rsidR="009E200D" w:rsidRDefault="009E200D" w:rsidP="009E200D">
      <w:pPr>
        <w:pStyle w:val="Style1"/>
      </w:pPr>
      <w:r>
        <w:br w:type="page"/>
      </w:r>
      <w:r>
        <w:lastRenderedPageBreak/>
        <w:t>Attachment 2</w:t>
      </w:r>
    </w:p>
    <w:p w14:paraId="56B26A63"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jc w:val="center"/>
        <w:sectPr w:rsidR="009E200D" w:rsidSect="001B05AD">
          <w:type w:val="continuous"/>
          <w:pgSz w:w="12240" w:h="15840"/>
          <w:pgMar w:top="1440" w:right="1440" w:bottom="864" w:left="1440" w:header="360" w:footer="360" w:gutter="0"/>
          <w:paperSrc w:first="15" w:other="15"/>
          <w:cols w:space="720"/>
        </w:sectPr>
      </w:pPr>
    </w:p>
    <w:p w14:paraId="15A846B6"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jc w:val="center"/>
      </w:pPr>
    </w:p>
    <w:p w14:paraId="73AD796C"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jc w:val="center"/>
        <w:sectPr w:rsidR="009E200D" w:rsidSect="001B05AD">
          <w:type w:val="continuous"/>
          <w:pgSz w:w="12240" w:h="15840"/>
          <w:pgMar w:top="1440" w:right="1440" w:bottom="864" w:left="1440" w:header="360" w:footer="360" w:gutter="0"/>
          <w:paperSrc w:first="15" w:other="15"/>
          <w:cols w:space="720"/>
        </w:sectPr>
      </w:pPr>
    </w:p>
    <w:p w14:paraId="6118251C"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jc w:val="center"/>
      </w:pPr>
      <w:r>
        <w:rPr>
          <w:b/>
          <w:bCs/>
        </w:rPr>
        <w:t>Approval Guidelines for Use of Mechanical and Motorized Equipment</w:t>
      </w:r>
    </w:p>
    <w:p w14:paraId="76548D31"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jc w:val="center"/>
      </w:pPr>
      <w:r>
        <w:t>for SAR Operations within Wilderness.</w:t>
      </w:r>
    </w:p>
    <w:p w14:paraId="24B991D4"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jc w:val="center"/>
        <w:sectPr w:rsidR="009E200D" w:rsidSect="001B05AD">
          <w:type w:val="continuous"/>
          <w:pgSz w:w="12240" w:h="15840"/>
          <w:pgMar w:top="1440" w:right="1440" w:bottom="864" w:left="1440" w:header="360" w:footer="360" w:gutter="0"/>
          <w:paperSrc w:first="15" w:other="15"/>
          <w:cols w:space="720"/>
        </w:sectPr>
      </w:pPr>
    </w:p>
    <w:p w14:paraId="7E1C43C2"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jc w:val="center"/>
        <w:sectPr w:rsidR="009E200D" w:rsidSect="001B05AD">
          <w:type w:val="continuous"/>
          <w:pgSz w:w="12240" w:h="15840"/>
          <w:pgMar w:top="1440" w:right="1440" w:bottom="864" w:left="1440" w:header="360" w:footer="360" w:gutter="0"/>
          <w:paperSrc w:first="15" w:other="15"/>
          <w:cols w:space="720"/>
        </w:sectPr>
      </w:pPr>
      <w:r>
        <w:t>(date)</w:t>
      </w:r>
    </w:p>
    <w:p w14:paraId="1D607033"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sectPr w:rsidR="009E200D" w:rsidSect="001B05AD">
          <w:type w:val="continuous"/>
          <w:pgSz w:w="12240" w:h="15840"/>
          <w:pgMar w:top="1440" w:right="1440" w:bottom="864" w:left="1440" w:header="360" w:footer="360" w:gutter="0"/>
          <w:paperSrc w:first="15" w:other="15"/>
          <w:cols w:space="720"/>
        </w:sectPr>
      </w:pPr>
    </w:p>
    <w:p w14:paraId="17BD1EC9"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sectPr w:rsidR="009E200D" w:rsidSect="001B05AD">
          <w:type w:val="continuous"/>
          <w:pgSz w:w="12240" w:h="15840"/>
          <w:pgMar w:top="1440" w:right="1440" w:bottom="864" w:left="1440" w:header="360" w:footer="360" w:gutter="0"/>
          <w:paperSrc w:first="15" w:other="15"/>
          <w:cols w:space="720"/>
        </w:sectPr>
      </w:pPr>
    </w:p>
    <w:p w14:paraId="4D52B8B8"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pPr>
      <w:r>
        <w:t>This pertains only to those items requiring Forest Service approval, i.e., air drops, low elevation air search, and the landing of aircraft in wilderness, or the use of motorized or mechanical equipment in the wilderness.  Over-flights are not an approval item, when they are above the FAA 2,000 feet advisory, but low elevation over-flight (aerial search) criteria should be essentially the same as landing criteria.</w:t>
      </w:r>
    </w:p>
    <w:p w14:paraId="7985516B"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sectPr w:rsidR="009E200D" w:rsidSect="001B05AD">
          <w:type w:val="continuous"/>
          <w:pgSz w:w="12240" w:h="15840"/>
          <w:pgMar w:top="1440" w:right="1440" w:bottom="864" w:left="1440" w:header="360" w:footer="360" w:gutter="0"/>
          <w:paperSrc w:first="15" w:other="15"/>
          <w:cols w:space="720"/>
        </w:sectPr>
      </w:pPr>
    </w:p>
    <w:p w14:paraId="0A916944"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pPr>
    </w:p>
    <w:p w14:paraId="077FFEB1"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sectPr w:rsidR="009E200D" w:rsidSect="001B05AD">
          <w:type w:val="continuous"/>
          <w:pgSz w:w="12240" w:h="15840"/>
          <w:pgMar w:top="1440" w:right="1440" w:bottom="864" w:left="1440" w:header="360" w:footer="360" w:gutter="0"/>
          <w:paperSrc w:first="15" w:other="15"/>
          <w:cols w:space="720"/>
        </w:sectPr>
      </w:pPr>
    </w:p>
    <w:p w14:paraId="545A8D7D" w14:textId="77777777" w:rsidR="009E200D" w:rsidRDefault="009E200D" w:rsidP="009E200D">
      <w:pPr>
        <w:pStyle w:val="Style2"/>
      </w:pPr>
      <w:r>
        <w:t>Always Approve</w:t>
      </w:r>
    </w:p>
    <w:p w14:paraId="30F2CF4D"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pPr>
    </w:p>
    <w:p w14:paraId="6E077D1C" w14:textId="77777777" w:rsidR="009E200D" w:rsidRDefault="009E200D" w:rsidP="009E200D">
      <w:pPr>
        <w:pStyle w:val="axNormal"/>
        <w:widowControl/>
        <w:tabs>
          <w:tab w:val="clear" w:pos="720"/>
          <w:tab w:val="clear" w:pos="1440"/>
          <w:tab w:val="clear" w:pos="2160"/>
          <w:tab w:val="left" w:pos="90"/>
          <w:tab w:val="left" w:pos="2736"/>
          <w:tab w:val="left" w:pos="5616"/>
          <w:tab w:val="left" w:pos="7488"/>
          <w:tab w:val="left" w:pos="9504"/>
        </w:tabs>
        <w:sectPr w:rsidR="009E200D" w:rsidSect="001B05AD">
          <w:type w:val="continuous"/>
          <w:pgSz w:w="12240" w:h="15840"/>
          <w:pgMar w:top="1440" w:right="1440" w:bottom="864" w:left="1440" w:header="360" w:footer="360" w:gutter="0"/>
          <w:paperSrc w:first="15" w:other="15"/>
          <w:cols w:space="720"/>
        </w:sectPr>
      </w:pPr>
    </w:p>
    <w:p w14:paraId="30578798"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1.  The search for those persons (young children, elderly persons, developmentally disabled persons, handicapped persons, etc.) who by virtue of their age, physical condition, mental condition, health or mental ability are in a life threatening situation and may be at extreme risk to serious injury or death because they cannot take care of themselves and/or make the rational decisions in the way that could be expected of a healthy adults.</w:t>
      </w:r>
    </w:p>
    <w:p w14:paraId="28F9A5C4"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C5917F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50F9F8D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20CBFED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2.  There is good reason to believe the lost person will be placed in a life threatening situation as a result of a predicted adverse change in the weather, e.g., person was lightly dressed and snow storm is predicted.</w:t>
      </w:r>
    </w:p>
    <w:p w14:paraId="4CFD24F3"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267F4EC1"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7CFCF8BC"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FDF2E19"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3.  The only potential rescuers are not physically capable of accomplishing the search without motorized or mechanical equipment.</w:t>
      </w:r>
    </w:p>
    <w:p w14:paraId="7FF83AD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70F6281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2E6BE5A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7C54EFAE"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r>
        <w:t>4.  When there is serious doubt concerning whether or not the situation is life threatenin</w:t>
      </w:r>
    </w:p>
    <w:p w14:paraId="617BEE21"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6A6B5502" w14:textId="77777777" w:rsidR="009E200D" w:rsidRDefault="009E200D" w:rsidP="009E200D">
      <w:pPr>
        <w:pStyle w:val="Style2"/>
      </w:pPr>
      <w:r>
        <w:t>Consider approving</w:t>
      </w:r>
    </w:p>
    <w:p w14:paraId="32A91295"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1B3AA457"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33BF58A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1.  A close relative has died and the family has requested the person be located so they can perform a necessary function within uncontrollable time constraints.</w:t>
      </w:r>
    </w:p>
    <w:p w14:paraId="4EB8B73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F5A7E52"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6DACDD7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BB9EC1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 xml:space="preserve">2.  When there is an external situation requiring immediate location of a person within the wilderness, e.g., immediate relative is in a critical medical situation. </w:t>
      </w:r>
    </w:p>
    <w:p w14:paraId="46A3D6FF"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67BD2E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2756885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3DBA2436" w14:textId="77777777" w:rsidR="009E200D" w:rsidRDefault="009E200D" w:rsidP="009E200D">
      <w:pPr>
        <w:pStyle w:val="Style2"/>
      </w:pPr>
      <w:r>
        <w:t>Never Approve</w:t>
      </w:r>
    </w:p>
    <w:p w14:paraId="290C0FF3"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4ECC9912"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A191F6F"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 xml:space="preserve">1.  There does not appear to be any real indications that the person is in a life threatening situation, e.g., person in good health, dressed for the situation, is slightly overdue.  </w:t>
      </w:r>
    </w:p>
    <w:p w14:paraId="50D79B4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7A6C9DE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33F18539"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5390B672"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2.  Outside request is made to locate a person for non-critical external reasons, e.g., attend funeral of a friend, to make financial decisions, to see if a person is okay.</w:t>
      </w:r>
    </w:p>
    <w:p w14:paraId="71B40BFA"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233C6A7C"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5FCDE9D7"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7990D24A"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r>
        <w:t>3.  The specific requested method will result in serious physical impact to the wilderness and there are alternate methods that accomplish the objectives of the search without the impacts.</w:t>
      </w:r>
    </w:p>
    <w:p w14:paraId="43E06462"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1277D50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A35183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CB3290">
          <w:type w:val="continuous"/>
          <w:pgSz w:w="12240" w:h="15840"/>
          <w:pgMar w:top="1440" w:right="1440" w:bottom="864" w:left="1440" w:header="360" w:footer="360" w:gutter="0"/>
          <w:paperSrc w:first="15" w:other="15"/>
          <w:cols w:space="720"/>
        </w:sectPr>
      </w:pPr>
    </w:p>
    <w:p w14:paraId="01EE83D9" w14:textId="77777777" w:rsidR="009E200D" w:rsidRDefault="009E200D" w:rsidP="009E200D">
      <w:pPr>
        <w:pStyle w:val="Style1"/>
      </w:pPr>
      <w:r>
        <w:lastRenderedPageBreak/>
        <w:t>Attachment 3</w:t>
      </w:r>
    </w:p>
    <w:p w14:paraId="3644C019"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68A55A1"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0403C41B"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jc w:val="center"/>
        <w:sectPr w:rsidR="009E200D" w:rsidSect="001B05AD">
          <w:type w:val="continuous"/>
          <w:pgSz w:w="12240" w:h="15840"/>
          <w:pgMar w:top="1440" w:right="1440" w:bottom="864" w:left="1440" w:header="360" w:footer="360" w:gutter="0"/>
          <w:paperSrc w:first="15" w:other="15"/>
          <w:cols w:space="720"/>
        </w:sectPr>
      </w:pPr>
    </w:p>
    <w:p w14:paraId="1F86DF48"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jc w:val="center"/>
      </w:pPr>
      <w:r>
        <w:t>Approval Guidelines for Use of Motorized and Mechanical Equipment</w:t>
      </w:r>
    </w:p>
    <w:p w14:paraId="14308BB9"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jc w:val="center"/>
      </w:pPr>
      <w:r>
        <w:t>for Rescue/Medical Evacuation within Wilderness.</w:t>
      </w:r>
    </w:p>
    <w:p w14:paraId="256D0563"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jc w:val="center"/>
        <w:sectPr w:rsidR="009E200D" w:rsidSect="001B05AD">
          <w:type w:val="continuous"/>
          <w:pgSz w:w="12240" w:h="15840"/>
          <w:pgMar w:top="1440" w:right="1440" w:bottom="864" w:left="1440" w:header="360" w:footer="360" w:gutter="0"/>
          <w:paperSrc w:first="15" w:other="15"/>
          <w:cols w:space="720"/>
        </w:sectPr>
      </w:pPr>
    </w:p>
    <w:p w14:paraId="62745DE3"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jc w:val="center"/>
        <w:sectPr w:rsidR="009E200D" w:rsidSect="001B05AD">
          <w:type w:val="continuous"/>
          <w:pgSz w:w="12240" w:h="15840"/>
          <w:pgMar w:top="1440" w:right="1440" w:bottom="864" w:left="1440" w:header="360" w:footer="360" w:gutter="0"/>
          <w:paperSrc w:first="15" w:other="15"/>
          <w:cols w:space="720"/>
        </w:sectPr>
      </w:pPr>
      <w:r>
        <w:rPr>
          <w:b/>
          <w:bCs/>
        </w:rPr>
        <w:t>(date)</w:t>
      </w:r>
    </w:p>
    <w:p w14:paraId="2542ACC7"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9EB0392"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7F4B123" w14:textId="77777777" w:rsidR="009E200D" w:rsidRPr="00177137" w:rsidRDefault="009E200D" w:rsidP="009E200D">
      <w:pPr>
        <w:tabs>
          <w:tab w:val="left" w:pos="948"/>
          <w:tab w:val="left" w:pos="1584"/>
        </w:tabs>
        <w:sectPr w:rsidR="009E200D" w:rsidRPr="00177137" w:rsidSect="001B05AD">
          <w:type w:val="continuous"/>
          <w:pgSz w:w="12240" w:h="15840"/>
          <w:pgMar w:top="1440" w:right="1440" w:bottom="864" w:left="1440" w:header="360" w:footer="360" w:gutter="0"/>
          <w:paperSrc w:first="15" w:other="15"/>
          <w:cols w:space="720"/>
        </w:sectPr>
      </w:pPr>
    </w:p>
    <w:p w14:paraId="213C4EED" w14:textId="77777777" w:rsidR="009E200D" w:rsidRDefault="009E200D" w:rsidP="009E200D">
      <w:pPr>
        <w:pStyle w:val="Style2"/>
      </w:pPr>
      <w:r>
        <w:t>Always Approve</w:t>
      </w:r>
    </w:p>
    <w:p w14:paraId="21ACB151"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791B3462"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23B58A24"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6814858"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 xml:space="preserve">1.  The rescue and/or evacuation of persons with symptoms of life threatening conditions: breathing or airway problems, serious bleeding, lack of circulation to limbs, mental confusion, paralysis of limbs or body, obvious broken bones, etc.  </w:t>
      </w:r>
    </w:p>
    <w:p w14:paraId="28C11377"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214784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3655F5AF"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1ABF0A8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 xml:space="preserve">2.  Whenever there is reasonable doubt as to whether or not the person's injury, condition or situation is life threatening. </w:t>
      </w:r>
    </w:p>
    <w:p w14:paraId="2E038941"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58B53C88"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3BE016E8" w14:textId="77777777" w:rsidR="009E200D" w:rsidRDefault="009E200D" w:rsidP="009E200D">
      <w:pPr>
        <w:pStyle w:val="Style2"/>
      </w:pPr>
      <w:r>
        <w:t>Usually Approve</w:t>
      </w:r>
    </w:p>
    <w:p w14:paraId="1EDB9288"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6891337C"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2571123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1.  Injury is not life threatening, but delay in rescue or rescue transportation by hand litter or stock may result in additional injury or serious complications resulting from the initial injury, (e.g. a broken bone where the tissue damage resulting from the primitive transportation would cause or increase internal bleeding or a serious cut from a source with high potential for infection when the person is several days travel from a trailhead).</w:t>
      </w:r>
    </w:p>
    <w:p w14:paraId="7DD4664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58638DC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7E42CDC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63DC435F"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2.  Injury is not life threatening but it is serious and the present and/or predicted weather would likely cause delays in travel that would make the injury life threatening.</w:t>
      </w:r>
    </w:p>
    <w:p w14:paraId="141180D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7E8845B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4CE8661C"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AA22328"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3.  Where the topography or footing is so hazardous that it will expose the injured person or the rescue team to a very high probability of additional or new serious injury (approval here might depend on the skill or experience of the rescue team).</w:t>
      </w:r>
    </w:p>
    <w:p w14:paraId="092B66F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611AA6E3"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56814E65"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39A9632A" w14:textId="77777777" w:rsidR="009E200D" w:rsidRDefault="009E200D" w:rsidP="009E200D">
      <w:pPr>
        <w:pStyle w:val="Style2"/>
      </w:pPr>
      <w:r>
        <w:t>Consider Approving</w:t>
      </w:r>
    </w:p>
    <w:p w14:paraId="324E205E"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7A3C9561"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13BA546"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1.  Removal of deceased persons where conditions may present risk to rescuers.</w:t>
      </w:r>
    </w:p>
    <w:p w14:paraId="68402BCB"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0DD01E3"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399E191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01344C1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r>
        <w:t>2.  Removal of deceased persons when pack animals or litters are not available or when their use would be inefficient due to the evacuation distance or when their use presents hazards to the rescuers.  We need to be sensitive to the grief of family members and friends, but pack animals and wheeled litters when available are effective ways to evacuate deceased persons and much less intrusive on the wilderness resource.</w:t>
      </w:r>
    </w:p>
    <w:p w14:paraId="4E58B68C"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3C5FF3AD"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4813F87B"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41306F35" w14:textId="77777777" w:rsidR="009E200D" w:rsidRDefault="009E200D" w:rsidP="009E200D">
      <w:pPr>
        <w:pStyle w:val="Style2"/>
      </w:pPr>
      <w:r>
        <w:t>Never Approve</w:t>
      </w:r>
    </w:p>
    <w:p w14:paraId="7A272D00"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pPr>
    </w:p>
    <w:p w14:paraId="4BF656A8"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p>
    <w:p w14:paraId="44673609" w14:textId="77777777" w:rsidR="009E200D" w:rsidRDefault="009E200D" w:rsidP="009E200D">
      <w:pPr>
        <w:pStyle w:val="axNormal"/>
        <w:widowControl/>
        <w:tabs>
          <w:tab w:val="clear" w:pos="720"/>
          <w:tab w:val="clear" w:pos="1440"/>
          <w:tab w:val="left" w:pos="90"/>
          <w:tab w:val="left" w:pos="576"/>
          <w:tab w:val="left" w:pos="1008"/>
          <w:tab w:val="left" w:pos="1584"/>
          <w:tab w:val="left" w:pos="2736"/>
          <w:tab w:val="left" w:pos="3312"/>
          <w:tab w:val="left" w:pos="3888"/>
          <w:tab w:val="left" w:pos="4464"/>
          <w:tab w:val="left" w:pos="5040"/>
          <w:tab w:val="left" w:pos="5616"/>
          <w:tab w:val="left" w:pos="6192"/>
          <w:tab w:val="left" w:pos="6768"/>
          <w:tab w:val="left" w:pos="7344"/>
          <w:tab w:val="left" w:pos="7920"/>
          <w:tab w:val="left" w:pos="9216"/>
        </w:tabs>
        <w:sectPr w:rsidR="009E200D" w:rsidSect="001B05AD">
          <w:type w:val="continuous"/>
          <w:pgSz w:w="12240" w:h="15840"/>
          <w:pgMar w:top="1440" w:right="1440" w:bottom="864" w:left="1440" w:header="360" w:footer="360" w:gutter="0"/>
          <w:paperSrc w:first="15" w:other="15"/>
          <w:cols w:space="720"/>
        </w:sectPr>
      </w:pPr>
      <w:r>
        <w:t>1.  When the injury is not life threatening and the person can transport him or herself or be transported by non-motorized or non-mechanical means to the nearest logical point of rescue, e.g., simple fracture of arm, sprained wrist.</w:t>
      </w:r>
    </w:p>
    <w:p w14:paraId="29977881" w14:textId="63C8FDED" w:rsidR="00620A91" w:rsidRPr="009E200D" w:rsidRDefault="00620A91" w:rsidP="009E200D"/>
    <w:sectPr w:rsidR="00620A91" w:rsidRPr="009E200D" w:rsidSect="001B05AD">
      <w:type w:val="continuous"/>
      <w:pgSz w:w="12240" w:h="15840"/>
      <w:pgMar w:top="1440" w:right="1440" w:bottom="864" w:left="1440" w:header="36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13AB7" w14:textId="77777777" w:rsidR="00714A73" w:rsidRDefault="00714A73">
      <w:r>
        <w:separator/>
      </w:r>
    </w:p>
  </w:endnote>
  <w:endnote w:type="continuationSeparator" w:id="0">
    <w:p w14:paraId="51D82106" w14:textId="77777777" w:rsidR="00714A73" w:rsidRDefault="0071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AA72" w14:textId="77777777" w:rsidR="00714A73" w:rsidRDefault="00714A73">
      <w:r>
        <w:separator/>
      </w:r>
    </w:p>
  </w:footnote>
  <w:footnote w:type="continuationSeparator" w:id="0">
    <w:p w14:paraId="3AB68756" w14:textId="77777777" w:rsidR="00714A73" w:rsidRDefault="00714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AD"/>
    <w:rsid w:val="00177137"/>
    <w:rsid w:val="001B05AD"/>
    <w:rsid w:val="001B3AAD"/>
    <w:rsid w:val="00302BE8"/>
    <w:rsid w:val="00620A91"/>
    <w:rsid w:val="0064557F"/>
    <w:rsid w:val="00714A73"/>
    <w:rsid w:val="009E200D"/>
    <w:rsid w:val="00B25D98"/>
    <w:rsid w:val="00C041C2"/>
    <w:rsid w:val="00CB3290"/>
    <w:rsid w:val="00CB6539"/>
    <w:rsid w:val="00D32985"/>
    <w:rsid w:val="00E3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239417"/>
  <w15:chartTrackingRefBased/>
  <w15:docId w15:val="{530A9780-C317-4620-93FB-3AB7BDAC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B32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B32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table" w:styleId="TableGrid">
    <w:name w:val="Table Grid"/>
    <w:basedOn w:val="TableNormal"/>
    <w:rsid w:val="001B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5D98"/>
    <w:pPr>
      <w:tabs>
        <w:tab w:val="center" w:pos="4320"/>
        <w:tab w:val="right" w:pos="8640"/>
      </w:tabs>
    </w:pPr>
  </w:style>
  <w:style w:type="paragraph" w:styleId="Footer">
    <w:name w:val="footer"/>
    <w:basedOn w:val="Normal"/>
    <w:rsid w:val="00B25D98"/>
    <w:pPr>
      <w:tabs>
        <w:tab w:val="center" w:pos="4320"/>
        <w:tab w:val="right" w:pos="8640"/>
      </w:tabs>
    </w:pPr>
  </w:style>
  <w:style w:type="paragraph" w:styleId="NormalWeb">
    <w:name w:val="Normal (Web)"/>
    <w:basedOn w:val="Normal"/>
    <w:unhideWhenUsed/>
    <w:rsid w:val="00B25D98"/>
    <w:pPr>
      <w:spacing w:before="100" w:beforeAutospacing="1" w:after="100" w:afterAutospacing="1"/>
    </w:pPr>
    <w:rPr>
      <w:rFonts w:eastAsia="Calibri"/>
    </w:rPr>
  </w:style>
  <w:style w:type="paragraph" w:customStyle="1" w:styleId="HdrFtr">
    <w:name w:val="HdrFtr"/>
    <w:basedOn w:val="Normal"/>
    <w:rsid w:val="0064557F"/>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Style1">
    <w:name w:val="Style1"/>
    <w:basedOn w:val="Heading1"/>
    <w:next w:val="Heading1"/>
    <w:link w:val="Style1Char"/>
    <w:autoRedefine/>
    <w:qFormat/>
    <w:rsid w:val="00CB3290"/>
    <w:pPr>
      <w:tabs>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jc w:val="center"/>
    </w:pPr>
    <w:rPr>
      <w:rFonts w:ascii="Times New Roman" w:hAnsi="Times New Roman"/>
      <w:b/>
      <w:bCs/>
      <w:color w:val="auto"/>
      <w:sz w:val="24"/>
    </w:rPr>
  </w:style>
  <w:style w:type="paragraph" w:customStyle="1" w:styleId="Style2">
    <w:name w:val="Style2"/>
    <w:basedOn w:val="Heading2"/>
    <w:next w:val="Heading2"/>
    <w:link w:val="Style2Char"/>
    <w:autoRedefine/>
    <w:qFormat/>
    <w:rsid w:val="00177137"/>
    <w:pPr>
      <w:tabs>
        <w:tab w:val="left" w:pos="90"/>
        <w:tab w:val="left" w:pos="576"/>
        <w:tab w:val="left" w:pos="1008"/>
        <w:tab w:val="left" w:pos="1584"/>
        <w:tab w:val="decimal" w:pos="1728"/>
        <w:tab w:val="left" w:pos="2016"/>
        <w:tab w:val="left" w:pos="2448"/>
        <w:tab w:val="left" w:pos="2592"/>
        <w:tab w:val="left" w:pos="3024"/>
        <w:tab w:val="left" w:pos="3312"/>
        <w:tab w:val="left" w:pos="4032"/>
        <w:tab w:val="left" w:pos="4176"/>
        <w:tab w:val="left" w:pos="4608"/>
        <w:tab w:val="left" w:pos="5472"/>
        <w:tab w:val="left" w:pos="5904"/>
        <w:tab w:val="left" w:pos="6048"/>
        <w:tab w:val="left" w:pos="6480"/>
        <w:tab w:val="left" w:pos="6768"/>
        <w:tab w:val="decimal" w:pos="7488"/>
        <w:tab w:val="left" w:pos="7632"/>
        <w:tab w:val="left" w:pos="8064"/>
        <w:tab w:val="right" w:pos="8208"/>
        <w:tab w:val="left" w:pos="8784"/>
        <w:tab w:val="center" w:pos="8928"/>
        <w:tab w:val="left" w:pos="9360"/>
        <w:tab w:val="left" w:pos="9504"/>
        <w:tab w:val="decimal" w:pos="9936"/>
        <w:tab w:val="left" w:pos="10224"/>
        <w:tab w:val="left" w:pos="10944"/>
        <w:tab w:val="left" w:pos="11088"/>
      </w:tabs>
      <w:spacing w:before="0"/>
    </w:pPr>
    <w:rPr>
      <w:rFonts w:ascii="Times New Roman" w:hAnsi="Times New Roman"/>
      <w:b/>
      <w:bCs/>
      <w:color w:val="auto"/>
      <w:sz w:val="24"/>
    </w:rPr>
  </w:style>
  <w:style w:type="character" w:customStyle="1" w:styleId="Heading1Char">
    <w:name w:val="Heading 1 Char"/>
    <w:basedOn w:val="DefaultParagraphFont"/>
    <w:link w:val="Heading1"/>
    <w:rsid w:val="00CB3290"/>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CB3290"/>
    <w:rPr>
      <w:rFonts w:asciiTheme="majorHAnsi" w:eastAsiaTheme="majorEastAsia" w:hAnsiTheme="majorHAnsi" w:cstheme="majorBidi"/>
      <w:b/>
      <w:bCs/>
      <w:color w:val="2F5496" w:themeColor="accent1" w:themeShade="BF"/>
      <w:sz w:val="24"/>
      <w:szCs w:val="32"/>
    </w:rPr>
  </w:style>
  <w:style w:type="character" w:customStyle="1" w:styleId="Heading2Char">
    <w:name w:val="Heading 2 Char"/>
    <w:basedOn w:val="DefaultParagraphFont"/>
    <w:link w:val="Heading2"/>
    <w:semiHidden/>
    <w:rsid w:val="00CB3290"/>
    <w:rPr>
      <w:rFonts w:asciiTheme="majorHAnsi" w:eastAsiaTheme="majorEastAsia" w:hAnsiTheme="majorHAnsi" w:cstheme="majorBidi"/>
      <w:color w:val="2F5496" w:themeColor="accent1" w:themeShade="BF"/>
      <w:sz w:val="26"/>
      <w:szCs w:val="26"/>
    </w:rPr>
  </w:style>
  <w:style w:type="character" w:customStyle="1" w:styleId="Style2Char">
    <w:name w:val="Style2 Char"/>
    <w:basedOn w:val="Heading2Char"/>
    <w:link w:val="Style2"/>
    <w:rsid w:val="00177137"/>
    <w:rPr>
      <w:rFonts w:asciiTheme="majorHAnsi" w:eastAsiaTheme="majorEastAsia" w:hAnsiTheme="majorHAnsi" w:cstheme="majorBidi"/>
      <w:b/>
      <w:bCs/>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B4B8-89A2-4FBA-AC65-E9C0188E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2359</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ax1004ah.aw</vt:lpstr>
    </vt:vector>
  </TitlesOfParts>
  <Company>IGS Federal IBM</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Rescue Plan Template</dc:title>
  <dc:subject/>
  <dc:creator>Region 4</dc:creator>
  <cp:keywords/>
  <dc:description/>
  <cp:lastModifiedBy>Sky Gennette</cp:lastModifiedBy>
  <cp:revision>2</cp:revision>
  <dcterms:created xsi:type="dcterms:W3CDTF">2020-07-08T23:36:00Z</dcterms:created>
  <dcterms:modified xsi:type="dcterms:W3CDTF">2020-07-08T23:36:00Z</dcterms:modified>
</cp:coreProperties>
</file>